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240" w:lineRule="auto"/>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kern w:val="0"/>
          <w:sz w:val="44"/>
          <w:szCs w:val="44"/>
        </w:rPr>
        <w:t>原创海门山歌剧</w:t>
      </w:r>
      <w:r>
        <w:rPr>
          <w:rFonts w:hint="eastAsia" w:ascii="方正小标宋简体" w:eastAsia="方正小标宋简体" w:hAnsiTheme="majorEastAsia" w:cstheme="majorEastAsia"/>
          <w:bCs/>
          <w:sz w:val="44"/>
          <w:szCs w:val="44"/>
        </w:rPr>
        <w:t>《常乐儿女》部分设备租赁及设计</w:t>
      </w:r>
      <w:r>
        <w:rPr>
          <w:rFonts w:hint="eastAsia" w:ascii="方正小标宋简体" w:eastAsia="方正小标宋简体" w:hAnsiTheme="majorEastAsia" w:cstheme="majorEastAsia"/>
          <w:bCs/>
          <w:kern w:val="0"/>
          <w:sz w:val="44"/>
          <w:szCs w:val="44"/>
        </w:rPr>
        <w:t>制作项目招标公告</w:t>
      </w:r>
    </w:p>
    <w:p>
      <w:pPr>
        <w:pStyle w:val="10"/>
        <w:keepNext w:val="0"/>
        <w:keepLines w:val="0"/>
        <w:pageBreakBefore w:val="0"/>
        <w:kinsoku/>
        <w:wordWrap/>
        <w:overflowPunct/>
        <w:topLinePunct w:val="0"/>
        <w:autoSpaceDE/>
        <w:autoSpaceDN/>
        <w:bidi w:val="0"/>
        <w:adjustRightInd w:val="0"/>
        <w:snapToGrid w:val="0"/>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为确保大型原创海门山歌剧《常乐儿女》演出精彩圆满，提升剧目质量和舞台效果，按政府采购管理的相关要求，对该剧租赁部分设备及设计制作进行招标（竞争性磋商）。</w:t>
      </w:r>
    </w:p>
    <w:p>
      <w:pPr>
        <w:pStyle w:val="10"/>
        <w:keepNext w:val="0"/>
        <w:keepLines w:val="0"/>
        <w:pageBreakBefore w:val="0"/>
        <w:kinsoku/>
        <w:wordWrap/>
        <w:overflowPunct/>
        <w:topLinePunct w:val="0"/>
        <w:autoSpaceDE/>
        <w:autoSpaceDN/>
        <w:bidi w:val="0"/>
        <w:adjustRightInd w:val="0"/>
        <w:snapToGrid w:val="0"/>
        <w:spacing w:line="240" w:lineRule="auto"/>
        <w:ind w:firstLine="480"/>
        <w:rPr>
          <w:rFonts w:ascii="仿宋" w:hAnsi="仿宋" w:eastAsia="仿宋" w:cs="仿宋"/>
          <w:b/>
          <w:sz w:val="32"/>
          <w:szCs w:val="32"/>
        </w:rPr>
      </w:pPr>
      <w:r>
        <w:rPr>
          <w:rFonts w:hint="eastAsia" w:ascii="仿宋" w:hAnsi="仿宋" w:eastAsia="仿宋" w:cs="仿宋"/>
          <w:b/>
          <w:sz w:val="32"/>
          <w:szCs w:val="32"/>
        </w:rPr>
        <w:t>一、项目概况</w:t>
      </w:r>
    </w:p>
    <w:p>
      <w:pPr>
        <w:keepNext w:val="0"/>
        <w:keepLines w:val="0"/>
        <w:pageBreakBefore w:val="0"/>
        <w:kinsoku/>
        <w:wordWrap/>
        <w:overflowPunct/>
        <w:topLinePunct w:val="0"/>
        <w:autoSpaceDE/>
        <w:autoSpaceDN/>
        <w:bidi w:val="0"/>
        <w:adjustRightInd w:val="0"/>
        <w:snapToGrid w:val="0"/>
        <w:spacing w:line="24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kern w:val="0"/>
          <w:sz w:val="32"/>
          <w:szCs w:val="32"/>
        </w:rPr>
        <w:t>原创海门山歌剧</w:t>
      </w:r>
      <w:r>
        <w:rPr>
          <w:rFonts w:hint="eastAsia" w:ascii="仿宋" w:hAnsi="仿宋" w:eastAsia="仿宋" w:cs="仿宋"/>
          <w:sz w:val="32"/>
          <w:szCs w:val="32"/>
        </w:rPr>
        <w:t>《常乐儿女》剧情安排和舞美方案，租赁LED大屏和激光投影灯，并设计制作投影和大屏素材等。首演初定时间：2024年5月24日，地点：海门保利大剧院。</w:t>
      </w:r>
    </w:p>
    <w:p>
      <w:pPr>
        <w:pStyle w:val="10"/>
        <w:keepNext w:val="0"/>
        <w:keepLines w:val="0"/>
        <w:pageBreakBefore w:val="0"/>
        <w:kinsoku/>
        <w:wordWrap/>
        <w:overflowPunct/>
        <w:topLinePunct w:val="0"/>
        <w:autoSpaceDE/>
        <w:autoSpaceDN/>
        <w:bidi w:val="0"/>
        <w:adjustRightInd w:val="0"/>
        <w:snapToGrid w:val="0"/>
        <w:spacing w:line="240" w:lineRule="auto"/>
        <w:ind w:firstLine="480"/>
        <w:rPr>
          <w:rFonts w:ascii="仿宋" w:hAnsi="仿宋" w:eastAsia="仿宋" w:cs="仿宋"/>
          <w:b/>
          <w:sz w:val="32"/>
          <w:szCs w:val="32"/>
        </w:rPr>
      </w:pPr>
      <w:r>
        <w:rPr>
          <w:rFonts w:hint="eastAsia" w:ascii="仿宋" w:hAnsi="仿宋" w:eastAsia="仿宋" w:cs="仿宋"/>
          <w:b/>
          <w:sz w:val="32"/>
          <w:szCs w:val="32"/>
        </w:rPr>
        <w:t>二、项目要求</w:t>
      </w:r>
    </w:p>
    <w:p>
      <w:pPr>
        <w:pStyle w:val="10"/>
        <w:keepNext w:val="0"/>
        <w:keepLines w:val="0"/>
        <w:pageBreakBefore w:val="0"/>
        <w:kinsoku/>
        <w:wordWrap/>
        <w:overflowPunct/>
        <w:topLinePunct w:val="0"/>
        <w:autoSpaceDE/>
        <w:autoSpaceDN/>
        <w:bidi w:val="0"/>
        <w:adjustRightInd w:val="0"/>
        <w:snapToGrid w:val="0"/>
        <w:spacing w:line="240" w:lineRule="auto"/>
        <w:ind w:firstLine="480"/>
        <w:rPr>
          <w:rFonts w:ascii="仿宋" w:hAnsi="仿宋" w:eastAsia="仿宋" w:cs="仿宋"/>
          <w:sz w:val="32"/>
          <w:szCs w:val="32"/>
        </w:rPr>
      </w:pPr>
      <w:r>
        <w:rPr>
          <w:rFonts w:hint="eastAsia" w:ascii="仿宋" w:hAnsi="仿宋" w:eastAsia="仿宋" w:cs="仿宋"/>
          <w:sz w:val="32"/>
          <w:szCs w:val="32"/>
        </w:rPr>
        <w:t>1、具有较高水准的设备运行和设计制作团队；</w:t>
      </w:r>
    </w:p>
    <w:p>
      <w:pPr>
        <w:pStyle w:val="10"/>
        <w:keepNext w:val="0"/>
        <w:keepLines w:val="0"/>
        <w:pageBreakBefore w:val="0"/>
        <w:kinsoku/>
        <w:wordWrap/>
        <w:overflowPunct/>
        <w:topLinePunct w:val="0"/>
        <w:autoSpaceDE/>
        <w:autoSpaceDN/>
        <w:bidi w:val="0"/>
        <w:adjustRightInd w:val="0"/>
        <w:snapToGrid w:val="0"/>
        <w:spacing w:line="240" w:lineRule="auto"/>
        <w:ind w:firstLine="480"/>
        <w:rPr>
          <w:rFonts w:ascii="仿宋" w:hAnsi="仿宋" w:eastAsia="仿宋" w:cs="仿宋"/>
          <w:sz w:val="32"/>
          <w:szCs w:val="32"/>
        </w:rPr>
      </w:pPr>
      <w:r>
        <w:rPr>
          <w:rFonts w:hint="eastAsia" w:ascii="仿宋" w:hAnsi="仿宋" w:eastAsia="仿宋" w:cs="仿宋"/>
          <w:sz w:val="32"/>
          <w:szCs w:val="32"/>
        </w:rPr>
        <w:t>2、大屏、激光投影灯设备及相关设计制作需严格按照招标单位舞美设计图样及具体要求实施制作，保证其质量。供参考的舞美和服装等设计图样需投标单位自行与采购单位联系，联系电话513-82102239张女士。</w:t>
      </w:r>
    </w:p>
    <w:p>
      <w:pPr>
        <w:pStyle w:val="10"/>
        <w:keepNext w:val="0"/>
        <w:keepLines w:val="0"/>
        <w:pageBreakBefore w:val="0"/>
        <w:kinsoku/>
        <w:wordWrap/>
        <w:overflowPunct/>
        <w:topLinePunct w:val="0"/>
        <w:autoSpaceDE/>
        <w:autoSpaceDN/>
        <w:bidi w:val="0"/>
        <w:adjustRightInd w:val="0"/>
        <w:snapToGrid w:val="0"/>
        <w:spacing w:line="240" w:lineRule="auto"/>
        <w:ind w:firstLine="480"/>
        <w:rPr>
          <w:rFonts w:ascii="仿宋" w:hAnsi="仿宋" w:eastAsia="仿宋" w:cs="仿宋"/>
          <w:sz w:val="32"/>
          <w:szCs w:val="32"/>
        </w:rPr>
      </w:pPr>
      <w:r>
        <w:rPr>
          <w:rFonts w:hint="eastAsia" w:ascii="仿宋" w:hAnsi="仿宋" w:eastAsia="仿宋" w:cs="仿宋"/>
          <w:sz w:val="32"/>
          <w:szCs w:val="32"/>
        </w:rPr>
        <w:t>3、大屏、投影灯及相关设计制作所用材料、制作、运输、安装、拆装、操作等各项费用均由投标单位承担，2024年5月21日前确保所有项目制作完成，不得影响剧目排演时间进度安排。投标单位承担本项目实施期间的安全责任。</w:t>
      </w:r>
    </w:p>
    <w:p>
      <w:pPr>
        <w:pStyle w:val="10"/>
        <w:keepNext w:val="0"/>
        <w:keepLines w:val="0"/>
        <w:pageBreakBefore w:val="0"/>
        <w:kinsoku/>
        <w:wordWrap/>
        <w:overflowPunct/>
        <w:topLinePunct w:val="0"/>
        <w:autoSpaceDE/>
        <w:autoSpaceDN/>
        <w:bidi w:val="0"/>
        <w:adjustRightInd w:val="0"/>
        <w:snapToGrid w:val="0"/>
        <w:spacing w:line="240" w:lineRule="auto"/>
        <w:ind w:firstLine="480"/>
        <w:rPr>
          <w:rFonts w:ascii="仿宋" w:hAnsi="仿宋" w:eastAsia="仿宋" w:cs="仿宋"/>
          <w:b/>
          <w:sz w:val="32"/>
          <w:szCs w:val="32"/>
        </w:rPr>
      </w:pPr>
      <w:r>
        <w:rPr>
          <w:rFonts w:hint="eastAsia" w:ascii="仿宋" w:hAnsi="仿宋" w:eastAsia="仿宋" w:cs="仿宋"/>
          <w:b/>
          <w:sz w:val="32"/>
          <w:szCs w:val="32"/>
        </w:rPr>
        <w:t>三、预算控制</w:t>
      </w:r>
    </w:p>
    <w:p>
      <w:pPr>
        <w:pStyle w:val="10"/>
        <w:keepNext w:val="0"/>
        <w:keepLines w:val="0"/>
        <w:pageBreakBefore w:val="0"/>
        <w:kinsoku/>
        <w:wordWrap/>
        <w:overflowPunct/>
        <w:topLinePunct w:val="0"/>
        <w:autoSpaceDE/>
        <w:autoSpaceDN/>
        <w:bidi w:val="0"/>
        <w:adjustRightInd w:val="0"/>
        <w:snapToGrid w:val="0"/>
        <w:spacing w:line="240" w:lineRule="auto"/>
        <w:ind w:firstLine="480"/>
        <w:rPr>
          <w:rFonts w:ascii="仿宋" w:hAnsi="仿宋" w:eastAsia="仿宋" w:cs="仿宋"/>
          <w:b/>
          <w:sz w:val="32"/>
          <w:szCs w:val="32"/>
        </w:rPr>
      </w:pPr>
      <w:r>
        <w:rPr>
          <w:rFonts w:hint="eastAsia" w:ascii="仿宋" w:hAnsi="仿宋" w:eastAsia="仿宋" w:cs="仿宋"/>
          <w:sz w:val="32"/>
          <w:szCs w:val="32"/>
        </w:rPr>
        <w:t>本项目最高限价（招标控制价）24万元人民币。</w:t>
      </w:r>
    </w:p>
    <w:p>
      <w:pPr>
        <w:pStyle w:val="10"/>
        <w:keepNext w:val="0"/>
        <w:keepLines w:val="0"/>
        <w:pageBreakBefore w:val="0"/>
        <w:kinsoku/>
        <w:wordWrap/>
        <w:overflowPunct/>
        <w:topLinePunct w:val="0"/>
        <w:autoSpaceDE/>
        <w:autoSpaceDN/>
        <w:bidi w:val="0"/>
        <w:adjustRightInd w:val="0"/>
        <w:snapToGrid w:val="0"/>
        <w:spacing w:line="240" w:lineRule="auto"/>
        <w:ind w:firstLine="480"/>
        <w:rPr>
          <w:rFonts w:ascii="仿宋" w:hAnsi="仿宋" w:eastAsia="仿宋" w:cs="仿宋"/>
          <w:b/>
          <w:sz w:val="32"/>
          <w:szCs w:val="32"/>
        </w:rPr>
      </w:pPr>
      <w:r>
        <w:rPr>
          <w:rFonts w:hint="eastAsia" w:ascii="仿宋" w:hAnsi="仿宋" w:eastAsia="仿宋" w:cs="仿宋"/>
          <w:b/>
          <w:sz w:val="32"/>
          <w:szCs w:val="32"/>
        </w:rPr>
        <w:t>四、评标办法</w:t>
      </w:r>
    </w:p>
    <w:p>
      <w:pPr>
        <w:pStyle w:val="10"/>
        <w:keepNext w:val="0"/>
        <w:keepLines w:val="0"/>
        <w:pageBreakBefore w:val="0"/>
        <w:kinsoku/>
        <w:wordWrap/>
        <w:overflowPunct/>
        <w:topLinePunct w:val="0"/>
        <w:autoSpaceDE/>
        <w:autoSpaceDN/>
        <w:bidi w:val="0"/>
        <w:adjustRightInd w:val="0"/>
        <w:snapToGrid w:val="0"/>
        <w:spacing w:line="240" w:lineRule="auto"/>
        <w:ind w:firstLine="480"/>
        <w:rPr>
          <w:rFonts w:ascii="宋体" w:cs="宋体"/>
          <w:sz w:val="28"/>
          <w:szCs w:val="28"/>
        </w:rPr>
      </w:pPr>
      <w:r>
        <w:rPr>
          <w:rFonts w:hint="eastAsia" w:ascii="仿宋" w:hAnsi="仿宋" w:eastAsia="仿宋" w:cs="仿宋"/>
          <w:sz w:val="32"/>
          <w:szCs w:val="32"/>
        </w:rPr>
        <w:t>1、技术标评标（总分30分）</w:t>
      </w:r>
    </w:p>
    <w:tbl>
      <w:tblPr>
        <w:tblStyle w:val="8"/>
        <w:tblpPr w:leftFromText="180" w:rightFromText="180" w:vertAnchor="text" w:horzAnchor="page" w:tblpX="1283" w:tblpY="166"/>
        <w:tblOverlap w:val="never"/>
        <w:tblW w:w="91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992"/>
        <w:gridCol w:w="4668"/>
        <w:gridCol w:w="17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0" w:hRule="atLeast"/>
        </w:trPr>
        <w:tc>
          <w:tcPr>
            <w:tcW w:w="82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bCs/>
                <w:color w:val="000000"/>
                <w:sz w:val="28"/>
                <w:szCs w:val="28"/>
              </w:rPr>
            </w:pPr>
            <w:r>
              <w:rPr>
                <w:rFonts w:hint="eastAsia" w:ascii="仿宋" w:hAnsi="仿宋" w:eastAsia="仿宋"/>
                <w:bCs/>
                <w:color w:val="000000"/>
                <w:sz w:val="28"/>
                <w:szCs w:val="28"/>
              </w:rPr>
              <w:t>评分</w:t>
            </w:r>
          </w:p>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bCs/>
                <w:color w:val="000000"/>
                <w:sz w:val="28"/>
                <w:szCs w:val="28"/>
              </w:rPr>
            </w:pPr>
            <w:r>
              <w:rPr>
                <w:rFonts w:hint="eastAsia" w:ascii="仿宋" w:hAnsi="仿宋" w:eastAsia="仿宋"/>
                <w:bCs/>
                <w:color w:val="000000"/>
                <w:sz w:val="28"/>
                <w:szCs w:val="28"/>
              </w:rPr>
              <w:t>项目</w:t>
            </w:r>
          </w:p>
        </w:tc>
        <w:tc>
          <w:tcPr>
            <w:tcW w:w="1992"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bCs/>
                <w:color w:val="000000"/>
                <w:sz w:val="28"/>
                <w:szCs w:val="28"/>
              </w:rPr>
            </w:pPr>
            <w:r>
              <w:rPr>
                <w:rFonts w:hint="eastAsia" w:ascii="仿宋" w:hAnsi="仿宋" w:eastAsia="仿宋"/>
                <w:bCs/>
                <w:color w:val="000000"/>
                <w:sz w:val="28"/>
                <w:szCs w:val="28"/>
              </w:rPr>
              <w:t>评分因素</w:t>
            </w:r>
          </w:p>
        </w:tc>
        <w:tc>
          <w:tcPr>
            <w:tcW w:w="466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bCs/>
                <w:color w:val="000000"/>
                <w:sz w:val="28"/>
                <w:szCs w:val="28"/>
              </w:rPr>
            </w:pPr>
            <w:r>
              <w:rPr>
                <w:rFonts w:hint="eastAsia" w:ascii="仿宋" w:hAnsi="仿宋" w:eastAsia="仿宋"/>
                <w:bCs/>
                <w:color w:val="000000"/>
                <w:sz w:val="28"/>
                <w:szCs w:val="28"/>
              </w:rPr>
              <w:t>评审标准</w:t>
            </w:r>
          </w:p>
        </w:tc>
        <w:tc>
          <w:tcPr>
            <w:tcW w:w="171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bCs/>
                <w:color w:val="000000"/>
                <w:sz w:val="28"/>
                <w:szCs w:val="28"/>
              </w:rPr>
            </w:pPr>
            <w:r>
              <w:rPr>
                <w:rFonts w:hint="eastAsia" w:ascii="仿宋" w:hAnsi="仿宋" w:eastAsia="仿宋"/>
                <w:bCs/>
                <w:color w:val="000000"/>
                <w:sz w:val="28"/>
                <w:szCs w:val="28"/>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2" w:hRule="exact"/>
        </w:trPr>
        <w:tc>
          <w:tcPr>
            <w:tcW w:w="828" w:type="dxa"/>
            <w:vMerge w:val="restart"/>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bCs/>
                <w:color w:val="000000"/>
                <w:sz w:val="24"/>
                <w:szCs w:val="24"/>
              </w:rPr>
            </w:pPr>
            <w:r>
              <w:rPr>
                <w:rFonts w:hint="eastAsia" w:ascii="仿宋" w:hAnsi="仿宋" w:eastAsia="仿宋"/>
                <w:bCs/>
                <w:color w:val="000000"/>
                <w:sz w:val="24"/>
                <w:szCs w:val="24"/>
              </w:rPr>
              <w:t>技术标</w:t>
            </w:r>
          </w:p>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bCs/>
                <w:color w:val="000000"/>
                <w:sz w:val="24"/>
                <w:szCs w:val="24"/>
              </w:rPr>
            </w:pPr>
            <w:r>
              <w:rPr>
                <w:rFonts w:ascii="仿宋" w:hAnsi="仿宋" w:eastAsia="仿宋"/>
                <w:bCs/>
                <w:color w:val="000000"/>
                <w:sz w:val="24"/>
                <w:szCs w:val="24"/>
              </w:rPr>
              <w:t xml:space="preserve">( </w:t>
            </w:r>
            <w:r>
              <w:rPr>
                <w:rFonts w:hint="eastAsia" w:ascii="仿宋" w:hAnsi="仿宋" w:eastAsia="仿宋"/>
                <w:bCs/>
                <w:color w:val="000000"/>
                <w:sz w:val="24"/>
                <w:szCs w:val="24"/>
              </w:rPr>
              <w:t>30分</w:t>
            </w:r>
            <w:r>
              <w:rPr>
                <w:rFonts w:ascii="仿宋" w:hAnsi="仿宋" w:eastAsia="仿宋"/>
                <w:bCs/>
                <w:color w:val="000000"/>
                <w:sz w:val="24"/>
                <w:szCs w:val="24"/>
              </w:rPr>
              <w:t>)</w:t>
            </w:r>
          </w:p>
        </w:tc>
        <w:tc>
          <w:tcPr>
            <w:tcW w:w="1992" w:type="dxa"/>
            <w:vAlign w:val="center"/>
          </w:tcPr>
          <w:p>
            <w:pPr>
              <w:keepNext w:val="0"/>
              <w:keepLines w:val="0"/>
              <w:pageBreakBefore w:val="0"/>
              <w:kinsoku/>
              <w:wordWrap/>
              <w:overflowPunct/>
              <w:topLinePunct w:val="0"/>
              <w:autoSpaceDE/>
              <w:autoSpaceDN/>
              <w:bidi w:val="0"/>
              <w:adjustRightInd w:val="0"/>
              <w:snapToGrid w:val="0"/>
              <w:spacing w:line="240" w:lineRule="auto"/>
              <w:ind w:firstLine="240" w:firstLineChars="100"/>
              <w:rPr>
                <w:rFonts w:ascii="仿宋" w:hAnsi="仿宋" w:eastAsia="仿宋"/>
                <w:bCs/>
                <w:color w:val="000000"/>
                <w:sz w:val="24"/>
                <w:szCs w:val="24"/>
              </w:rPr>
            </w:pPr>
            <w:r>
              <w:rPr>
                <w:rFonts w:hint="eastAsia" w:ascii="仿宋" w:hAnsi="仿宋" w:eastAsia="仿宋"/>
                <w:bCs/>
                <w:color w:val="000000"/>
                <w:sz w:val="24"/>
                <w:szCs w:val="24"/>
              </w:rPr>
              <w:t>相关业绩</w:t>
            </w:r>
          </w:p>
        </w:tc>
        <w:tc>
          <w:tcPr>
            <w:tcW w:w="4668" w:type="dxa"/>
            <w:vAlign w:val="center"/>
          </w:tcPr>
          <w:p>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bCs/>
                <w:color w:val="000000"/>
                <w:sz w:val="24"/>
                <w:szCs w:val="24"/>
              </w:rPr>
            </w:pPr>
            <w:r>
              <w:rPr>
                <w:rFonts w:hint="eastAsia" w:ascii="仿宋" w:hAnsi="仿宋" w:eastAsia="仿宋" w:cs="仿宋"/>
                <w:sz w:val="24"/>
                <w:szCs w:val="24"/>
              </w:rPr>
              <w:t>投标单位应有至少县（市区）级及以上演出服务经历。投标单位有县（市区）级以上演出业绩的，有一个得5分，没有的不得分，最高得20分，需提供合同或相关佐证材料。</w:t>
            </w:r>
          </w:p>
        </w:tc>
        <w:tc>
          <w:tcPr>
            <w:tcW w:w="1711" w:type="dxa"/>
            <w:vAlign w:val="center"/>
          </w:tcPr>
          <w:p>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3" w:hRule="exact"/>
        </w:trPr>
        <w:tc>
          <w:tcPr>
            <w:tcW w:w="828" w:type="dxa"/>
            <w:vMerge w:val="continue"/>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bCs/>
                <w:color w:val="000000"/>
                <w:sz w:val="24"/>
                <w:szCs w:val="24"/>
              </w:rPr>
            </w:pPr>
          </w:p>
        </w:tc>
        <w:tc>
          <w:tcPr>
            <w:tcW w:w="1992" w:type="dxa"/>
            <w:vAlign w:val="center"/>
          </w:tcPr>
          <w:p>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bCs/>
                <w:color w:val="000000"/>
                <w:sz w:val="24"/>
                <w:szCs w:val="24"/>
              </w:rPr>
            </w:pPr>
            <w:r>
              <w:rPr>
                <w:rFonts w:hint="eastAsia" w:ascii="仿宋" w:hAnsi="仿宋" w:eastAsia="仿宋"/>
                <w:bCs/>
                <w:color w:val="000000"/>
                <w:sz w:val="24"/>
                <w:szCs w:val="24"/>
              </w:rPr>
              <w:t>制作设备保障</w:t>
            </w:r>
          </w:p>
        </w:tc>
        <w:tc>
          <w:tcPr>
            <w:tcW w:w="4668" w:type="dxa"/>
            <w:vAlign w:val="center"/>
          </w:tcPr>
          <w:p>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bCs/>
                <w:color w:val="000000"/>
                <w:sz w:val="24"/>
                <w:szCs w:val="24"/>
              </w:rPr>
            </w:pPr>
            <w:r>
              <w:rPr>
                <w:rFonts w:hint="eastAsia" w:ascii="仿宋" w:hAnsi="仿宋" w:eastAsia="仿宋"/>
                <w:bCs/>
                <w:color w:val="000000"/>
                <w:sz w:val="24"/>
                <w:szCs w:val="24"/>
              </w:rPr>
              <w:t>投标单位有自己仓库，面积达500平米以上；具有完备专业舞美设备的；有1项加5分，没有不得分，最高得10分。</w:t>
            </w:r>
          </w:p>
        </w:tc>
        <w:tc>
          <w:tcPr>
            <w:tcW w:w="1711" w:type="dxa"/>
            <w:vAlign w:val="center"/>
          </w:tcPr>
          <w:p>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bCs/>
                <w:color w:val="000000"/>
                <w:sz w:val="28"/>
                <w:szCs w:val="28"/>
              </w:rPr>
            </w:pPr>
          </w:p>
        </w:tc>
      </w:tr>
    </w:tbl>
    <w:p>
      <w:pPr>
        <w:pStyle w:val="10"/>
        <w:keepNext w:val="0"/>
        <w:keepLines w:val="0"/>
        <w:pageBreakBefore w:val="0"/>
        <w:kinsoku/>
        <w:wordWrap/>
        <w:overflowPunct/>
        <w:topLinePunct w:val="0"/>
        <w:autoSpaceDE/>
        <w:autoSpaceDN/>
        <w:bidi w:val="0"/>
        <w:adjustRightInd w:val="0"/>
        <w:snapToGrid w:val="0"/>
        <w:spacing w:line="240" w:lineRule="auto"/>
        <w:ind w:firstLine="480"/>
        <w:rPr>
          <w:rFonts w:ascii="仿宋" w:hAnsi="仿宋" w:eastAsia="仿宋" w:cs="宋体"/>
          <w:sz w:val="32"/>
          <w:szCs w:val="32"/>
        </w:rPr>
      </w:pPr>
    </w:p>
    <w:p>
      <w:pPr>
        <w:pStyle w:val="10"/>
        <w:keepNext w:val="0"/>
        <w:keepLines w:val="0"/>
        <w:pageBreakBefore w:val="0"/>
        <w:kinsoku/>
        <w:wordWrap/>
        <w:overflowPunct/>
        <w:topLinePunct w:val="0"/>
        <w:autoSpaceDE/>
        <w:autoSpaceDN/>
        <w:bidi w:val="0"/>
        <w:adjustRightInd w:val="0"/>
        <w:snapToGrid w:val="0"/>
        <w:spacing w:line="240" w:lineRule="auto"/>
        <w:ind w:firstLine="48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、商务标评标（70分）</w:t>
      </w:r>
    </w:p>
    <w:tbl>
      <w:tblPr>
        <w:tblStyle w:val="8"/>
        <w:tblW w:w="9629" w:type="dxa"/>
        <w:tblInd w:w="93" w:type="dxa"/>
        <w:tblLayout w:type="fixed"/>
        <w:tblCellMar>
          <w:top w:w="0" w:type="dxa"/>
          <w:left w:w="108" w:type="dxa"/>
          <w:bottom w:w="0" w:type="dxa"/>
          <w:right w:w="108" w:type="dxa"/>
        </w:tblCellMar>
      </w:tblPr>
      <w:tblGrid>
        <w:gridCol w:w="1116"/>
        <w:gridCol w:w="1088"/>
        <w:gridCol w:w="712"/>
        <w:gridCol w:w="2350"/>
        <w:gridCol w:w="700"/>
        <w:gridCol w:w="838"/>
        <w:gridCol w:w="712"/>
        <w:gridCol w:w="688"/>
        <w:gridCol w:w="1425"/>
      </w:tblGrid>
      <w:tr>
        <w:tblPrEx>
          <w:tblLayout w:type="fixed"/>
          <w:tblCellMar>
            <w:top w:w="0" w:type="dxa"/>
            <w:left w:w="108" w:type="dxa"/>
            <w:bottom w:w="0" w:type="dxa"/>
            <w:right w:w="108" w:type="dxa"/>
          </w:tblCellMar>
        </w:tblPrEx>
        <w:trPr>
          <w:trHeight w:val="549" w:hRule="atLeast"/>
        </w:trPr>
        <w:tc>
          <w:tcPr>
            <w:tcW w:w="9629" w:type="dxa"/>
            <w:gridSpan w:val="9"/>
            <w:tcBorders>
              <w:top w:val="nil"/>
              <w:left w:val="nil"/>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原创海门山歌剧《常乐儿女》部分设备租赁及设计制作项目报价清单</w:t>
            </w:r>
          </w:p>
        </w:tc>
      </w:tr>
      <w:tr>
        <w:tblPrEx>
          <w:tblLayout w:type="fixed"/>
          <w:tblCellMar>
            <w:top w:w="0" w:type="dxa"/>
            <w:left w:w="108" w:type="dxa"/>
            <w:bottom w:w="0" w:type="dxa"/>
            <w:right w:w="108" w:type="dxa"/>
          </w:tblCellMar>
        </w:tblPrEx>
        <w:trPr>
          <w:trHeight w:val="38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项目</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类别</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名称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数量</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单位</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单价</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总价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备注</w:t>
            </w:r>
          </w:p>
        </w:tc>
      </w:tr>
      <w:tr>
        <w:tblPrEx>
          <w:tblLayout w:type="fixed"/>
          <w:tblCellMar>
            <w:top w:w="0" w:type="dxa"/>
            <w:left w:w="108" w:type="dxa"/>
            <w:bottom w:w="0" w:type="dxa"/>
            <w:right w:w="108" w:type="dxa"/>
          </w:tblCellMar>
        </w:tblPrEx>
        <w:trPr>
          <w:trHeight w:val="388" w:hRule="atLeast"/>
        </w:trPr>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设备租赁部分</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设备类</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LED大屏（16m*8.5m)</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136</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平方</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*使用天数为6天</w:t>
            </w:r>
          </w:p>
        </w:tc>
      </w:tr>
      <w:tr>
        <w:tblPrEx>
          <w:tblLayout w:type="fixed"/>
          <w:tblCellMar>
            <w:top w:w="0" w:type="dxa"/>
            <w:left w:w="108" w:type="dxa"/>
            <w:bottom w:w="0" w:type="dxa"/>
            <w:right w:w="108" w:type="dxa"/>
          </w:tblCellMar>
        </w:tblPrEx>
        <w:trPr>
          <w:trHeight w:val="388"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2</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激光投影灯（4万巴克流明）</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项</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*使用天数为6天</w:t>
            </w:r>
          </w:p>
        </w:tc>
      </w:tr>
      <w:tr>
        <w:tblPrEx>
          <w:tblLayout w:type="fixed"/>
          <w:tblCellMar>
            <w:top w:w="0" w:type="dxa"/>
            <w:left w:w="108" w:type="dxa"/>
            <w:bottom w:w="0" w:type="dxa"/>
            <w:right w:w="108" w:type="dxa"/>
          </w:tblCellMar>
        </w:tblPrEx>
        <w:trPr>
          <w:trHeight w:val="388" w:hRule="atLeast"/>
        </w:trPr>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设计制作部分</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投影设计制作</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3</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投影（序）</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项</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观众进场剧目主题体现</w:t>
            </w:r>
          </w:p>
        </w:tc>
      </w:tr>
      <w:tr>
        <w:tblPrEx>
          <w:tblLayout w:type="fixed"/>
          <w:tblCellMar>
            <w:top w:w="0" w:type="dxa"/>
            <w:left w:w="108" w:type="dxa"/>
            <w:bottom w:w="0" w:type="dxa"/>
            <w:right w:w="108" w:type="dxa"/>
          </w:tblCellMar>
        </w:tblPrEx>
        <w:trPr>
          <w:trHeight w:val="388"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4</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投影（尾声）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项</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388"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5</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投影（幕间衔接）</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5</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项</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3分钟左右</w:t>
            </w:r>
          </w:p>
        </w:tc>
      </w:tr>
      <w:tr>
        <w:tblPrEx>
          <w:tblLayout w:type="fixed"/>
          <w:tblCellMar>
            <w:top w:w="0" w:type="dxa"/>
            <w:left w:w="108" w:type="dxa"/>
            <w:bottom w:w="0" w:type="dxa"/>
            <w:right w:w="108" w:type="dxa"/>
          </w:tblCellMar>
        </w:tblPrEx>
        <w:trPr>
          <w:trHeight w:val="388"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LED大屏素材设计制作</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6</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分场LED背景</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7</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场</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30分钟左右</w:t>
            </w:r>
          </w:p>
        </w:tc>
      </w:tr>
      <w:tr>
        <w:tblPrEx>
          <w:tblLayout w:type="fixed"/>
          <w:tblCellMar>
            <w:top w:w="0" w:type="dxa"/>
            <w:left w:w="108" w:type="dxa"/>
            <w:bottom w:w="0" w:type="dxa"/>
            <w:right w:w="108" w:type="dxa"/>
          </w:tblCellMar>
        </w:tblPrEx>
        <w:trPr>
          <w:trHeight w:val="388"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7</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唱段LED背景</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8</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首</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25分钟左右</w:t>
            </w:r>
          </w:p>
        </w:tc>
      </w:tr>
      <w:tr>
        <w:tblPrEx>
          <w:tblLayout w:type="fixed"/>
          <w:tblCellMar>
            <w:top w:w="0" w:type="dxa"/>
            <w:left w:w="108" w:type="dxa"/>
            <w:bottom w:w="0" w:type="dxa"/>
            <w:right w:w="108" w:type="dxa"/>
          </w:tblCellMar>
        </w:tblPrEx>
        <w:trPr>
          <w:trHeight w:val="388"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化妆造型制作</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8</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定妆照（角色）</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12</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人</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人工、头套、假发、胡须、</w:t>
            </w:r>
            <w:r>
              <w:rPr>
                <w:rFonts w:hint="eastAsia" w:ascii="宋体" w:hAnsi="宋体" w:cs="宋体"/>
                <w:color w:val="000000"/>
                <w:kern w:val="0"/>
                <w:sz w:val="22"/>
              </w:rPr>
              <w:br w:type="textWrapping"/>
            </w:r>
            <w:r>
              <w:rPr>
                <w:rFonts w:hint="eastAsia" w:ascii="宋体" w:hAnsi="宋体" w:cs="宋体"/>
                <w:color w:val="000000"/>
                <w:kern w:val="0"/>
                <w:sz w:val="22"/>
              </w:rPr>
              <w:t>化妆用品等费用</w:t>
            </w:r>
          </w:p>
        </w:tc>
      </w:tr>
      <w:tr>
        <w:tblPrEx>
          <w:tblLayout w:type="fixed"/>
          <w:tblCellMar>
            <w:top w:w="0" w:type="dxa"/>
            <w:left w:w="108" w:type="dxa"/>
            <w:bottom w:w="0" w:type="dxa"/>
            <w:right w:w="108" w:type="dxa"/>
          </w:tblCellMar>
        </w:tblPrEx>
        <w:trPr>
          <w:trHeight w:val="388"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9</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定妆照（群演）</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4</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人</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388"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10</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彩排化妆（角色）</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12</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人</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388"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11</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正式演出化妆</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12</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人</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398" w:hRule="atLeast"/>
        </w:trPr>
        <w:tc>
          <w:tcPr>
            <w:tcW w:w="75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right"/>
              <w:textAlignment w:val="center"/>
              <w:rPr>
                <w:rFonts w:ascii="宋体" w:hAnsi="宋体" w:cs="宋体"/>
                <w:color w:val="000000"/>
                <w:sz w:val="22"/>
              </w:rPr>
            </w:pPr>
            <w:r>
              <w:rPr>
                <w:rFonts w:hint="eastAsia" w:ascii="宋体" w:hAnsi="宋体" w:cs="宋体"/>
                <w:color w:val="000000"/>
                <w:kern w:val="0"/>
                <w:sz w:val="22"/>
              </w:rPr>
              <w:t>合计（含税）</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r>
    </w:tbl>
    <w:p>
      <w:pPr>
        <w:keepNext w:val="0"/>
        <w:keepLines w:val="0"/>
        <w:pageBreakBefore w:val="0"/>
        <w:kinsoku/>
        <w:wordWrap/>
        <w:overflowPunct/>
        <w:topLinePunct w:val="0"/>
        <w:autoSpaceDE/>
        <w:autoSpaceDN/>
        <w:bidi w:val="0"/>
        <w:adjustRightInd w:val="0"/>
        <w:snapToGrid w:val="0"/>
        <w:spacing w:line="240" w:lineRule="auto"/>
        <w:rPr>
          <w:rFonts w:ascii="宋体" w:hAnsi="宋体" w:cs="宋体"/>
          <w:bCs/>
          <w:sz w:val="24"/>
        </w:rPr>
      </w:pPr>
    </w:p>
    <w:p>
      <w:pPr>
        <w:pStyle w:val="10"/>
        <w:keepNext w:val="0"/>
        <w:keepLines w:val="0"/>
        <w:pageBreakBefore w:val="0"/>
        <w:kinsoku/>
        <w:wordWrap/>
        <w:overflowPunct/>
        <w:topLinePunct w:val="0"/>
        <w:autoSpaceDE/>
        <w:autoSpaceDN/>
        <w:bidi w:val="0"/>
        <w:adjustRightInd w:val="0"/>
        <w:snapToGrid w:val="0"/>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确定有效报价：低于或等于招标控制价的投标报价为有效报价（投标报价高于招标控制价的按无效标处理）。以有效报价最低的投标人报价为评标基准价，其价格分为满分。其它投标人报价得分统一按照以下公式计算（按四舍五入，小数点后保留两位）：投标报价得分=（评标基准价/投标报价）×70。</w:t>
      </w:r>
    </w:p>
    <w:p>
      <w:pPr>
        <w:pStyle w:val="10"/>
        <w:keepNext w:val="0"/>
        <w:keepLines w:val="0"/>
        <w:pageBreakBefore w:val="0"/>
        <w:kinsoku/>
        <w:wordWrap/>
        <w:overflowPunct/>
        <w:topLinePunct w:val="0"/>
        <w:autoSpaceDE/>
        <w:autoSpaceDN/>
        <w:bidi w:val="0"/>
        <w:adjustRightInd w:val="0"/>
        <w:snapToGrid w:val="0"/>
        <w:spacing w:line="240" w:lineRule="auto"/>
        <w:ind w:firstLine="480"/>
        <w:rPr>
          <w:rFonts w:ascii="仿宋" w:hAnsi="仿宋" w:eastAsia="仿宋" w:cs="仿宋"/>
          <w:sz w:val="32"/>
          <w:szCs w:val="32"/>
        </w:rPr>
      </w:pPr>
      <w:r>
        <w:rPr>
          <w:rFonts w:hint="eastAsia" w:ascii="仿宋" w:hAnsi="仿宋" w:eastAsia="仿宋" w:cs="仿宋"/>
          <w:sz w:val="32"/>
          <w:szCs w:val="32"/>
        </w:rPr>
        <w:t>3、本项目总分100分，其中技术标30分，商务标70分。在满足招标文件实质性要求前提下，按照本招标文件中规定的评分标准和各项因素进行综合评审后，以评标总得分最高的投标人作为中标候选人，如出现相同最高分，按投标报价低的推荐为中标候选人，如投标报价也相同时，由抽签确定中标人。</w:t>
      </w:r>
    </w:p>
    <w:p>
      <w:pPr>
        <w:pStyle w:val="10"/>
        <w:keepNext w:val="0"/>
        <w:keepLines w:val="0"/>
        <w:pageBreakBefore w:val="0"/>
        <w:kinsoku/>
        <w:wordWrap/>
        <w:overflowPunct/>
        <w:topLinePunct w:val="0"/>
        <w:autoSpaceDE/>
        <w:autoSpaceDN/>
        <w:bidi w:val="0"/>
        <w:adjustRightInd w:val="0"/>
        <w:snapToGrid w:val="0"/>
        <w:spacing w:line="240" w:lineRule="auto"/>
        <w:ind w:firstLine="480"/>
        <w:rPr>
          <w:rFonts w:ascii="仿宋" w:hAnsi="仿宋" w:eastAsia="仿宋" w:cs="仿宋"/>
          <w:sz w:val="32"/>
          <w:szCs w:val="32"/>
        </w:rPr>
      </w:pPr>
      <w:r>
        <w:rPr>
          <w:rFonts w:hint="eastAsia" w:ascii="仿宋" w:hAnsi="仿宋" w:eastAsia="仿宋" w:cs="仿宋"/>
          <w:sz w:val="32"/>
          <w:szCs w:val="32"/>
        </w:rPr>
        <w:t>4、本办法未尽事宜，由招标单位依据相关法规研究确定。</w:t>
      </w:r>
    </w:p>
    <w:p>
      <w:pPr>
        <w:pStyle w:val="10"/>
        <w:keepNext w:val="0"/>
        <w:keepLines w:val="0"/>
        <w:pageBreakBefore w:val="0"/>
        <w:kinsoku/>
        <w:wordWrap/>
        <w:overflowPunct/>
        <w:topLinePunct w:val="0"/>
        <w:autoSpaceDE/>
        <w:autoSpaceDN/>
        <w:bidi w:val="0"/>
        <w:adjustRightInd w:val="0"/>
        <w:snapToGrid w:val="0"/>
        <w:spacing w:line="240" w:lineRule="auto"/>
        <w:ind w:firstLine="480"/>
        <w:rPr>
          <w:rFonts w:ascii="仿宋" w:hAnsi="仿宋" w:eastAsia="仿宋" w:cs="仿宋"/>
          <w:b/>
          <w:sz w:val="32"/>
          <w:szCs w:val="32"/>
        </w:rPr>
      </w:pPr>
      <w:r>
        <w:rPr>
          <w:rFonts w:hint="eastAsia" w:ascii="仿宋" w:hAnsi="仿宋" w:eastAsia="仿宋" w:cs="仿宋"/>
          <w:b/>
          <w:sz w:val="32"/>
          <w:szCs w:val="32"/>
        </w:rPr>
        <w:t>五、其他要求</w:t>
      </w:r>
    </w:p>
    <w:p>
      <w:pPr>
        <w:pStyle w:val="10"/>
        <w:keepNext w:val="0"/>
        <w:keepLines w:val="0"/>
        <w:pageBreakBefore w:val="0"/>
        <w:kinsoku/>
        <w:wordWrap/>
        <w:overflowPunct/>
        <w:topLinePunct w:val="0"/>
        <w:autoSpaceDE/>
        <w:autoSpaceDN/>
        <w:bidi w:val="0"/>
        <w:adjustRightInd w:val="0"/>
        <w:snapToGrid w:val="0"/>
        <w:spacing w:line="240" w:lineRule="auto"/>
        <w:ind w:firstLine="480"/>
        <w:rPr>
          <w:rFonts w:ascii="仿宋" w:hAnsi="仿宋" w:eastAsia="仿宋" w:cs="仿宋"/>
          <w:sz w:val="32"/>
          <w:szCs w:val="32"/>
        </w:rPr>
      </w:pPr>
      <w:r>
        <w:rPr>
          <w:rFonts w:hint="eastAsia" w:ascii="仿宋" w:hAnsi="仿宋" w:eastAsia="仿宋" w:cs="仿宋"/>
          <w:sz w:val="32"/>
          <w:szCs w:val="32"/>
        </w:rPr>
        <w:t>1、投标人的资格要求：符合《中华人民共和国政府采购法》第二十二条对供应商的资格要求，具有本项目产品的合法经营、销售资格；投标人的其他资格要求。</w:t>
      </w:r>
    </w:p>
    <w:p>
      <w:pPr>
        <w:pStyle w:val="10"/>
        <w:keepNext w:val="0"/>
        <w:keepLines w:val="0"/>
        <w:pageBreakBefore w:val="0"/>
        <w:kinsoku/>
        <w:wordWrap/>
        <w:overflowPunct/>
        <w:topLinePunct w:val="0"/>
        <w:autoSpaceDE/>
        <w:autoSpaceDN/>
        <w:bidi w:val="0"/>
        <w:adjustRightInd w:val="0"/>
        <w:snapToGrid w:val="0"/>
        <w:spacing w:line="240" w:lineRule="auto"/>
        <w:ind w:firstLine="480"/>
        <w:rPr>
          <w:rFonts w:ascii="仿宋" w:hAnsi="仿宋" w:eastAsia="仿宋" w:cs="仿宋"/>
          <w:sz w:val="32"/>
          <w:szCs w:val="32"/>
        </w:rPr>
      </w:pPr>
      <w:r>
        <w:rPr>
          <w:rFonts w:hint="eastAsia" w:ascii="仿宋" w:hAnsi="仿宋" w:eastAsia="仿宋" w:cs="仿宋"/>
          <w:sz w:val="32"/>
          <w:szCs w:val="32"/>
        </w:rPr>
        <w:t>2、要求投标人为有独立承担民事责任能力的中华人民共和国境内注册的法人；为充分保证完善的服务，本项目不接受联合体投标。</w:t>
      </w:r>
    </w:p>
    <w:p>
      <w:pPr>
        <w:keepNext w:val="0"/>
        <w:keepLines w:val="0"/>
        <w:pageBreakBefore w:val="0"/>
        <w:kinsoku/>
        <w:wordWrap/>
        <w:overflowPunct/>
        <w:topLinePunct w:val="0"/>
        <w:autoSpaceDE/>
        <w:autoSpaceDN/>
        <w:bidi w:val="0"/>
        <w:adjustRightInd w:val="0"/>
        <w:snapToGrid w:val="0"/>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3、投标单位在投标时须提供有效的营业执照副本复印件、法人代表授权委托书原件、授权代表身份证的复印件、诚信承诺函原件、报价清单</w:t>
      </w:r>
      <w:r>
        <w:rPr>
          <w:rFonts w:hint="eastAsia" w:ascii="仿宋" w:hAnsi="仿宋" w:eastAsia="仿宋" w:cs="仿宋"/>
          <w:kern w:val="0"/>
          <w:sz w:val="32"/>
          <w:szCs w:val="32"/>
        </w:rPr>
        <w:t>（复印件均须加盖公章）、相关成功案例的合同及佐证材料，同时须将上述材料及报价单（见</w:t>
      </w:r>
      <w:r>
        <w:rPr>
          <w:rFonts w:hint="eastAsia" w:ascii="仿宋" w:hAnsi="仿宋" w:eastAsia="仿宋" w:cs="仿宋"/>
          <w:kern w:val="0"/>
          <w:sz w:val="32"/>
          <w:szCs w:val="32"/>
          <w:lang w:val="en-US" w:eastAsia="zh-CN"/>
        </w:rPr>
        <w:t>附件</w:t>
      </w:r>
      <w:bookmarkStart w:id="2" w:name="_GoBack"/>
      <w:bookmarkEnd w:id="2"/>
      <w:r>
        <w:rPr>
          <w:rFonts w:hint="eastAsia" w:ascii="仿宋" w:hAnsi="仿宋" w:eastAsia="仿宋" w:cs="仿宋"/>
          <w:kern w:val="0"/>
          <w:sz w:val="32"/>
          <w:szCs w:val="32"/>
        </w:rPr>
        <w:t xml:space="preserve">1）一起装订（报价单放至第一页）并密封后(封面注明项目名称、投标人名称和投标人及联系电话) </w:t>
      </w:r>
      <w:r>
        <w:rPr>
          <w:rFonts w:hint="eastAsia" w:ascii="仿宋" w:hAnsi="仿宋" w:eastAsia="仿宋" w:cs="仿宋"/>
          <w:sz w:val="32"/>
          <w:szCs w:val="32"/>
        </w:rPr>
        <w:t>于投标截止时间前半小时内交至南通市海门区文化广电和旅游局（海门区行政中心主楼二楼东南角会议室）开标室，逾时作自动放弃处理。</w:t>
      </w:r>
    </w:p>
    <w:p>
      <w:pPr>
        <w:pStyle w:val="10"/>
        <w:keepNext w:val="0"/>
        <w:keepLines w:val="0"/>
        <w:pageBreakBefore w:val="0"/>
        <w:kinsoku/>
        <w:wordWrap/>
        <w:overflowPunct/>
        <w:topLinePunct w:val="0"/>
        <w:autoSpaceDE/>
        <w:autoSpaceDN/>
        <w:bidi w:val="0"/>
        <w:adjustRightInd w:val="0"/>
        <w:snapToGrid w:val="0"/>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4、本项目开标时间及投标截止时间为 2024年5月17日下午15：00。</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jc w:val="left"/>
        <w:rPr>
          <w:rFonts w:ascii="仿宋" w:hAnsi="仿宋" w:eastAsia="仿宋" w:cs="仿宋"/>
          <w:sz w:val="32"/>
          <w:szCs w:val="32"/>
        </w:rPr>
      </w:pPr>
      <w:r>
        <w:rPr>
          <w:rFonts w:hint="eastAsia" w:ascii="仿宋" w:hAnsi="仿宋" w:eastAsia="仿宋" w:cs="仿宋"/>
          <w:sz w:val="32"/>
          <w:szCs w:val="32"/>
        </w:rPr>
        <w:t>5、投标单位下载招标文件后，应仔细检查招标文件的所有内容，如对本次招标文件存在疑问，请将书面询问文件在本项目投标截止时间24小时前，送至南通市海门区文化广电和旅游局，招标方将做统一答复；如规定时间内未收到任何书面质疑，则视为各投标单位均理解并接受本招标文件所有内容。同时投标单位不得在招标结束后针对招标文件所有内容提出质疑事项。</w:t>
      </w:r>
    </w:p>
    <w:p>
      <w:pPr>
        <w:pStyle w:val="10"/>
        <w:keepNext w:val="0"/>
        <w:keepLines w:val="0"/>
        <w:pageBreakBefore w:val="0"/>
        <w:kinsoku/>
        <w:wordWrap/>
        <w:overflowPunct/>
        <w:topLinePunct w:val="0"/>
        <w:autoSpaceDE/>
        <w:autoSpaceDN/>
        <w:bidi w:val="0"/>
        <w:adjustRightInd w:val="0"/>
        <w:snapToGrid w:val="0"/>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6. 本报价单具有法律效力，请投标单位严格按项目要求报价，加盖单位公章后有效</w:t>
      </w:r>
      <w:r>
        <w:rPr>
          <w:rFonts w:hint="eastAsia" w:ascii="仿宋" w:hAnsi="仿宋" w:eastAsia="仿宋" w:cs="仿宋"/>
          <w:bCs/>
          <w:sz w:val="32"/>
          <w:szCs w:val="32"/>
        </w:rPr>
        <w:t>（涂改无效）</w:t>
      </w:r>
      <w:r>
        <w:rPr>
          <w:rFonts w:hint="eastAsia" w:ascii="仿宋" w:hAnsi="仿宋" w:eastAsia="仿宋" w:cs="仿宋"/>
          <w:sz w:val="32"/>
          <w:szCs w:val="32"/>
        </w:rPr>
        <w:t>；所投项目要求等不得低于招标文件要求，否则为无效投标。</w:t>
      </w:r>
    </w:p>
    <w:p>
      <w:pPr>
        <w:pStyle w:val="10"/>
        <w:keepNext w:val="0"/>
        <w:keepLines w:val="0"/>
        <w:pageBreakBefore w:val="0"/>
        <w:kinsoku/>
        <w:wordWrap/>
        <w:overflowPunct/>
        <w:topLinePunct w:val="0"/>
        <w:autoSpaceDE/>
        <w:autoSpaceDN/>
        <w:bidi w:val="0"/>
        <w:adjustRightInd w:val="0"/>
        <w:snapToGrid w:val="0"/>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7. 本项目报价包含材料、制作、运输、安装、操作、税金、上下力机械搬运、舞台拆装与人工搬运费及为了确保服务内容的完成而发生的其他一切费用。</w:t>
      </w:r>
    </w:p>
    <w:p>
      <w:pPr>
        <w:keepNext w:val="0"/>
        <w:keepLines w:val="0"/>
        <w:pageBreakBefore w:val="0"/>
        <w:widowControl/>
        <w:kinsoku/>
        <w:wordWrap/>
        <w:overflowPunct/>
        <w:topLinePunct w:val="0"/>
        <w:autoSpaceDE/>
        <w:autoSpaceDN/>
        <w:bidi w:val="0"/>
        <w:adjustRightInd w:val="0"/>
        <w:snapToGrid w:val="0"/>
        <w:spacing w:line="240" w:lineRule="auto"/>
        <w:ind w:firstLine="640" w:firstLineChars="200"/>
        <w:jc w:val="left"/>
        <w:rPr>
          <w:rFonts w:ascii="仿宋" w:hAnsi="仿宋" w:eastAsia="仿宋" w:cs="仿宋"/>
          <w:sz w:val="32"/>
          <w:szCs w:val="32"/>
        </w:rPr>
      </w:pPr>
      <w:r>
        <w:rPr>
          <w:rFonts w:hint="eastAsia" w:ascii="仿宋" w:hAnsi="仿宋" w:eastAsia="仿宋" w:cs="仿宋"/>
          <w:sz w:val="32"/>
          <w:szCs w:val="32"/>
        </w:rPr>
        <w:t>8.投标单位在中标结果未宣布前，不得提前离场，否则后果自负。</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firstLine="640" w:firstLineChars="200"/>
        <w:rPr>
          <w:rFonts w:ascii="仿宋" w:hAnsi="仿宋" w:eastAsia="仿宋" w:cs="仿宋"/>
          <w:sz w:val="32"/>
          <w:szCs w:val="32"/>
        </w:rPr>
      </w:pPr>
      <w:r>
        <w:rPr>
          <w:rFonts w:hint="eastAsia" w:ascii="仿宋" w:hAnsi="仿宋" w:eastAsia="仿宋" w:cs="仿宋"/>
          <w:kern w:val="2"/>
          <w:sz w:val="32"/>
          <w:szCs w:val="32"/>
        </w:rPr>
        <w:t>9.付款方式：合同签订后，按采购合同约定支付货款。</w:t>
      </w:r>
      <w:r>
        <w:rPr>
          <w:rFonts w:hint="eastAsia" w:ascii="仿宋" w:hAnsi="仿宋" w:eastAsia="仿宋" w:cs="仿宋"/>
          <w:sz w:val="32"/>
          <w:szCs w:val="32"/>
        </w:rPr>
        <w:t>招标单位联系人：马女士 联系电话：0513-82199123 。</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firstLine="640" w:firstLineChars="200"/>
        <w:rPr>
          <w:rFonts w:ascii="仿宋" w:hAnsi="仿宋" w:eastAsia="仿宋" w:cs="仿宋"/>
          <w:kern w:val="2"/>
          <w:sz w:val="32"/>
          <w:szCs w:val="32"/>
        </w:rPr>
      </w:pPr>
    </w:p>
    <w:p>
      <w:pPr>
        <w:keepNext w:val="0"/>
        <w:keepLines w:val="0"/>
        <w:pageBreakBefore w:val="0"/>
        <w:widowControl/>
        <w:kinsoku/>
        <w:wordWrap/>
        <w:overflowPunct/>
        <w:topLinePunct w:val="0"/>
        <w:autoSpaceDE/>
        <w:autoSpaceDN/>
        <w:bidi w:val="0"/>
        <w:adjustRightInd w:val="0"/>
        <w:snapToGrid w:val="0"/>
        <w:spacing w:line="240" w:lineRule="auto"/>
        <w:jc w:val="right"/>
        <w:rPr>
          <w:rFonts w:ascii="仿宋" w:hAnsi="仿宋" w:eastAsia="仿宋" w:cs="仿宋"/>
          <w:sz w:val="32"/>
          <w:szCs w:val="32"/>
        </w:rPr>
      </w:pPr>
      <w:r>
        <w:rPr>
          <w:rFonts w:hint="eastAsia" w:ascii="仿宋" w:hAnsi="仿宋" w:eastAsia="仿宋" w:cs="仿宋"/>
          <w:kern w:val="0"/>
          <w:sz w:val="32"/>
          <w:szCs w:val="32"/>
        </w:rPr>
        <w:t>南通市海门区海门山歌艺术剧院</w:t>
      </w:r>
    </w:p>
    <w:p>
      <w:pPr>
        <w:keepNext w:val="0"/>
        <w:keepLines w:val="0"/>
        <w:pageBreakBefore w:val="0"/>
        <w:kinsoku/>
        <w:wordWrap/>
        <w:overflowPunct/>
        <w:topLinePunct w:val="0"/>
        <w:autoSpaceDE/>
        <w:autoSpaceDN/>
        <w:bidi w:val="0"/>
        <w:adjustRightInd w:val="0"/>
        <w:snapToGrid w:val="0"/>
        <w:spacing w:line="240" w:lineRule="auto"/>
        <w:ind w:firstLine="6400" w:firstLineChars="2000"/>
        <w:rPr>
          <w:rFonts w:ascii="仿宋" w:hAnsi="仿宋" w:eastAsia="仿宋" w:cs="仿宋"/>
          <w:sz w:val="32"/>
          <w:szCs w:val="32"/>
        </w:rPr>
      </w:pPr>
      <w:r>
        <w:rPr>
          <w:rFonts w:hint="eastAsia" w:ascii="仿宋" w:hAnsi="仿宋" w:eastAsia="仿宋" w:cs="仿宋"/>
          <w:sz w:val="32"/>
          <w:szCs w:val="32"/>
        </w:rPr>
        <w:t>2024年5月15日</w:t>
      </w:r>
    </w:p>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b/>
          <w:bCs/>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b/>
          <w:bCs/>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s="宋体"/>
          <w:b/>
          <w:bCs/>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sz w:val="18"/>
          <w:szCs w:val="18"/>
        </w:rPr>
      </w:pPr>
      <w:r>
        <w:rPr>
          <w:rFonts w:hint="eastAsia" w:ascii="宋体" w:hAnsi="宋体" w:cs="宋体"/>
          <w:b/>
          <w:bCs/>
          <w:sz w:val="24"/>
          <w:szCs w:val="24"/>
        </w:rPr>
        <w:t>友情提醒：</w:t>
      </w:r>
    </w:p>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sz w:val="18"/>
          <w:szCs w:val="18"/>
        </w:rPr>
      </w:pPr>
      <w:r>
        <w:rPr>
          <w:rFonts w:ascii="宋体" w:hAnsi="宋体" w:cs="宋体"/>
          <w:sz w:val="24"/>
          <w:szCs w:val="24"/>
        </w:rPr>
        <w:t>1</w:t>
      </w:r>
      <w:r>
        <w:rPr>
          <w:rFonts w:hint="eastAsia" w:ascii="宋体" w:hAnsi="宋体" w:cs="宋体"/>
          <w:sz w:val="24"/>
          <w:szCs w:val="24"/>
        </w:rPr>
        <w:t>、请各供应商连续关注本网站可能发生的相关变化等信息。如没有及时获悉相关变化而引起的后果由供应商自负。</w:t>
      </w:r>
    </w:p>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sz w:val="18"/>
          <w:szCs w:val="18"/>
        </w:rPr>
      </w:pPr>
      <w:r>
        <w:rPr>
          <w:rFonts w:ascii="宋体" w:hAnsi="宋体" w:cs="宋体"/>
          <w:sz w:val="24"/>
          <w:szCs w:val="24"/>
        </w:rPr>
        <w:t>2</w:t>
      </w:r>
      <w:r>
        <w:rPr>
          <w:rFonts w:hint="eastAsia" w:ascii="宋体" w:hAnsi="宋体" w:cs="宋体"/>
          <w:sz w:val="24"/>
          <w:szCs w:val="24"/>
        </w:rPr>
        <w:t>、请各供应商认真阅读招标文件，严格遵守时间、资料提供等相关约定。</w:t>
      </w:r>
    </w:p>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sz w:val="18"/>
          <w:szCs w:val="18"/>
        </w:rPr>
      </w:pPr>
      <w:r>
        <w:rPr>
          <w:rFonts w:ascii="宋体" w:hAnsi="宋体" w:cs="宋体"/>
          <w:sz w:val="24"/>
          <w:szCs w:val="24"/>
        </w:rPr>
        <w:t>3</w:t>
      </w:r>
      <w:r>
        <w:rPr>
          <w:rFonts w:hint="eastAsia" w:ascii="宋体" w:hAnsi="宋体" w:cs="宋体"/>
          <w:sz w:val="24"/>
          <w:szCs w:val="24"/>
        </w:rPr>
        <w:t>、请各供应商认真对照资格要求，如不符合要求，无意或故意参与投标所产生的一切后果由供应商自行承担。</w:t>
      </w:r>
    </w:p>
    <w:p>
      <w:pPr>
        <w:keepNext w:val="0"/>
        <w:keepLines w:val="0"/>
        <w:pageBreakBefore w:val="0"/>
        <w:kinsoku/>
        <w:wordWrap/>
        <w:overflowPunct/>
        <w:topLinePunct w:val="0"/>
        <w:autoSpaceDE/>
        <w:autoSpaceDN/>
        <w:bidi w:val="0"/>
        <w:adjustRightInd w:val="0"/>
        <w:snapToGrid w:val="0"/>
        <w:spacing w:line="240" w:lineRule="auto"/>
        <w:jc w:val="left"/>
        <w:rPr>
          <w:rFonts w:ascii="仿宋" w:hAnsi="仿宋" w:eastAsia="仿宋"/>
          <w:b/>
          <w:sz w:val="32"/>
          <w:szCs w:val="32"/>
        </w:rPr>
      </w:pPr>
      <w:r>
        <w:rPr>
          <w:rFonts w:hint="eastAsia" w:ascii="仿宋" w:hAnsi="仿宋" w:eastAsia="仿宋"/>
          <w:b/>
          <w:sz w:val="32"/>
          <w:szCs w:val="32"/>
        </w:rPr>
        <w:t>附件1：</w:t>
      </w:r>
    </w:p>
    <w:tbl>
      <w:tblPr>
        <w:tblStyle w:val="8"/>
        <w:tblW w:w="11120" w:type="dxa"/>
        <w:tblInd w:w="-422" w:type="dxa"/>
        <w:tblLayout w:type="fixed"/>
        <w:tblCellMar>
          <w:top w:w="0" w:type="dxa"/>
          <w:left w:w="108" w:type="dxa"/>
          <w:bottom w:w="0" w:type="dxa"/>
          <w:right w:w="108" w:type="dxa"/>
        </w:tblCellMar>
      </w:tblPr>
      <w:tblGrid>
        <w:gridCol w:w="1545"/>
        <w:gridCol w:w="1605"/>
        <w:gridCol w:w="675"/>
        <w:gridCol w:w="1890"/>
        <w:gridCol w:w="735"/>
        <w:gridCol w:w="690"/>
        <w:gridCol w:w="951"/>
        <w:gridCol w:w="984"/>
        <w:gridCol w:w="2045"/>
      </w:tblGrid>
      <w:tr>
        <w:tblPrEx>
          <w:tblLayout w:type="fixed"/>
          <w:tblCellMar>
            <w:top w:w="0" w:type="dxa"/>
            <w:left w:w="108" w:type="dxa"/>
            <w:bottom w:w="0" w:type="dxa"/>
            <w:right w:w="108" w:type="dxa"/>
          </w:tblCellMar>
        </w:tblPrEx>
        <w:trPr>
          <w:trHeight w:val="593" w:hRule="atLeast"/>
        </w:trPr>
        <w:tc>
          <w:tcPr>
            <w:tcW w:w="11120" w:type="dxa"/>
            <w:gridSpan w:val="9"/>
            <w:tcBorders>
              <w:top w:val="nil"/>
              <w:left w:val="nil"/>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原创海门山歌剧《常乐儿女》部分设备租赁及设计制作项目报价清单</w:t>
            </w:r>
          </w:p>
        </w:tc>
      </w:tr>
      <w:tr>
        <w:tblPrEx>
          <w:tblLayout w:type="fixed"/>
          <w:tblCellMar>
            <w:top w:w="0" w:type="dxa"/>
            <w:left w:w="108" w:type="dxa"/>
            <w:bottom w:w="0" w:type="dxa"/>
            <w:right w:w="108" w:type="dxa"/>
          </w:tblCellMar>
        </w:tblPrEx>
        <w:trPr>
          <w:trHeight w:val="430"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项目</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类别</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名称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数量</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单位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单价</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总价</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备注</w:t>
            </w:r>
          </w:p>
        </w:tc>
      </w:tr>
      <w:tr>
        <w:tblPrEx>
          <w:tblLayout w:type="fixed"/>
          <w:tblCellMar>
            <w:top w:w="0" w:type="dxa"/>
            <w:left w:w="108" w:type="dxa"/>
            <w:bottom w:w="0" w:type="dxa"/>
            <w:right w:w="108" w:type="dxa"/>
          </w:tblCellMar>
        </w:tblPrEx>
        <w:trPr>
          <w:trHeight w:val="430"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设备租赁部分</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设备类</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LED大屏（16m*8.5m)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136</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平方</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*使用天数为6天</w:t>
            </w:r>
          </w:p>
        </w:tc>
      </w:tr>
      <w:tr>
        <w:tblPrEx>
          <w:tblLayout w:type="fixed"/>
          <w:tblCellMar>
            <w:top w:w="0" w:type="dxa"/>
            <w:left w:w="108" w:type="dxa"/>
            <w:bottom w:w="0" w:type="dxa"/>
            <w:right w:w="108" w:type="dxa"/>
          </w:tblCellMar>
        </w:tblPrEx>
        <w:trPr>
          <w:trHeight w:val="65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kern w:val="0"/>
                <w:sz w:val="22"/>
              </w:rPr>
            </w:pPr>
            <w:r>
              <w:rPr>
                <w:rFonts w:hint="eastAsia" w:ascii="宋体" w:hAnsi="宋体" w:cs="宋体"/>
                <w:color w:val="000000"/>
                <w:kern w:val="0"/>
                <w:sz w:val="22"/>
              </w:rPr>
              <w:t>激光投影灯</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（4万巴克流明）</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项</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*使用天数为6天</w:t>
            </w:r>
          </w:p>
        </w:tc>
      </w:tr>
      <w:tr>
        <w:tblPrEx>
          <w:tblLayout w:type="fixed"/>
          <w:tblCellMar>
            <w:top w:w="0" w:type="dxa"/>
            <w:left w:w="108" w:type="dxa"/>
            <w:bottom w:w="0" w:type="dxa"/>
            <w:right w:w="108" w:type="dxa"/>
          </w:tblCellMar>
        </w:tblPrEx>
        <w:trPr>
          <w:trHeight w:val="430"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设计制作部分</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投影设计制作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投影（序）</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项</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观众进场剧目主题体现</w:t>
            </w:r>
          </w:p>
        </w:tc>
      </w:tr>
      <w:tr>
        <w:tblPrEx>
          <w:tblLayout w:type="fixed"/>
          <w:tblCellMar>
            <w:top w:w="0" w:type="dxa"/>
            <w:left w:w="108" w:type="dxa"/>
            <w:bottom w:w="0" w:type="dxa"/>
            <w:right w:w="108" w:type="dxa"/>
          </w:tblCellMar>
        </w:tblPrEx>
        <w:trPr>
          <w:trHeight w:val="43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投影（尾声）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项</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43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投影（幕间衔接）</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项</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3分钟左右</w:t>
            </w:r>
          </w:p>
        </w:tc>
      </w:tr>
      <w:tr>
        <w:tblPrEx>
          <w:tblLayout w:type="fixed"/>
          <w:tblCellMar>
            <w:top w:w="0" w:type="dxa"/>
            <w:left w:w="108" w:type="dxa"/>
            <w:bottom w:w="0" w:type="dxa"/>
            <w:right w:w="108" w:type="dxa"/>
          </w:tblCellMar>
        </w:tblPrEx>
        <w:trPr>
          <w:trHeight w:val="43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LED大屏素材设计制作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分场LED背景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场</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30分钟左右</w:t>
            </w:r>
          </w:p>
        </w:tc>
      </w:tr>
      <w:tr>
        <w:tblPrEx>
          <w:tblLayout w:type="fixed"/>
          <w:tblCellMar>
            <w:top w:w="0" w:type="dxa"/>
            <w:left w:w="108" w:type="dxa"/>
            <w:bottom w:w="0" w:type="dxa"/>
            <w:right w:w="108" w:type="dxa"/>
          </w:tblCellMar>
        </w:tblPrEx>
        <w:trPr>
          <w:trHeight w:val="43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唱段LED背景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首</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25分钟左右</w:t>
            </w:r>
          </w:p>
        </w:tc>
      </w:tr>
      <w:tr>
        <w:tblPrEx>
          <w:tblLayout w:type="fixed"/>
          <w:tblCellMar>
            <w:top w:w="0" w:type="dxa"/>
            <w:left w:w="108" w:type="dxa"/>
            <w:bottom w:w="0" w:type="dxa"/>
            <w:right w:w="108" w:type="dxa"/>
          </w:tblCellMar>
        </w:tblPrEx>
        <w:trPr>
          <w:trHeight w:val="43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化妆造型制作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定妆照（角色）</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人</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人工、头套、假发、胡须、</w:t>
            </w:r>
            <w:r>
              <w:rPr>
                <w:rFonts w:hint="eastAsia" w:ascii="宋体" w:hAnsi="宋体" w:cs="宋体"/>
                <w:color w:val="000000"/>
                <w:kern w:val="0"/>
                <w:sz w:val="22"/>
              </w:rPr>
              <w:br w:type="textWrapping"/>
            </w:r>
            <w:r>
              <w:rPr>
                <w:rFonts w:hint="eastAsia" w:ascii="宋体" w:hAnsi="宋体" w:cs="宋体"/>
                <w:color w:val="000000"/>
                <w:kern w:val="0"/>
                <w:sz w:val="22"/>
              </w:rPr>
              <w:t>化妆用品等费用</w:t>
            </w:r>
          </w:p>
        </w:tc>
      </w:tr>
      <w:tr>
        <w:tblPrEx>
          <w:tblLayout w:type="fixed"/>
          <w:tblCellMar>
            <w:top w:w="0" w:type="dxa"/>
            <w:left w:w="108" w:type="dxa"/>
            <w:bottom w:w="0" w:type="dxa"/>
            <w:right w:w="108" w:type="dxa"/>
          </w:tblCellMar>
        </w:tblPrEx>
        <w:trPr>
          <w:trHeight w:val="43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定妆照（群演）</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人</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43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彩排化妆（角色）</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人</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43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正式演出化妆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000000"/>
                <w:sz w:val="22"/>
              </w:rPr>
            </w:pPr>
            <w:r>
              <w:rPr>
                <w:rFonts w:hint="eastAsia" w:ascii="宋体" w:hAnsi="宋体" w:cs="宋体"/>
                <w:color w:val="000000"/>
                <w:kern w:val="0"/>
                <w:sz w:val="22"/>
              </w:rPr>
              <w:t>人</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r>
      <w:tr>
        <w:tblPrEx>
          <w:tblLayout w:type="fixed"/>
          <w:tblCellMar>
            <w:top w:w="0" w:type="dxa"/>
            <w:left w:w="108" w:type="dxa"/>
            <w:bottom w:w="0" w:type="dxa"/>
            <w:right w:w="108" w:type="dxa"/>
          </w:tblCellMar>
        </w:tblPrEx>
        <w:trPr>
          <w:trHeight w:val="450" w:hRule="atLeast"/>
        </w:trPr>
        <w:tc>
          <w:tcPr>
            <w:tcW w:w="809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right"/>
              <w:textAlignment w:val="center"/>
              <w:rPr>
                <w:rFonts w:ascii="宋体" w:hAnsi="宋体" w:cs="宋体"/>
                <w:color w:val="000000"/>
                <w:sz w:val="22"/>
              </w:rPr>
            </w:pPr>
            <w:r>
              <w:rPr>
                <w:rFonts w:hint="eastAsia" w:ascii="宋体" w:hAnsi="宋体" w:cs="宋体"/>
                <w:color w:val="000000"/>
                <w:kern w:val="0"/>
                <w:sz w:val="22"/>
              </w:rPr>
              <w:t>合计（含税）</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000000"/>
                <w:sz w:val="22"/>
              </w:rPr>
            </w:pPr>
          </w:p>
        </w:tc>
      </w:tr>
    </w:tbl>
    <w:p>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cs="仿宋"/>
          <w:sz w:val="28"/>
          <w:szCs w:val="28"/>
          <w:u w:val="single"/>
        </w:rPr>
      </w:pPr>
    </w:p>
    <w:p>
      <w:pPr>
        <w:keepNext w:val="0"/>
        <w:keepLines w:val="0"/>
        <w:pageBreakBefore w:val="0"/>
        <w:kinsoku/>
        <w:wordWrap/>
        <w:overflowPunct/>
        <w:topLinePunct w:val="0"/>
        <w:autoSpaceDE/>
        <w:autoSpaceDN/>
        <w:bidi w:val="0"/>
        <w:adjustRightInd w:val="0"/>
        <w:snapToGrid w:val="0"/>
        <w:spacing w:line="240" w:lineRule="auto"/>
        <w:rPr>
          <w:rFonts w:ascii="仿宋" w:hAnsi="仿宋" w:eastAsia="仿宋"/>
          <w:sz w:val="28"/>
          <w:szCs w:val="28"/>
          <w:u w:val="single"/>
        </w:rPr>
      </w:pPr>
      <w:r>
        <w:rPr>
          <w:rFonts w:hint="eastAsia" w:ascii="仿宋" w:hAnsi="仿宋" w:eastAsia="仿宋" w:cs="仿宋"/>
          <w:sz w:val="28"/>
          <w:szCs w:val="28"/>
          <w:u w:val="single"/>
        </w:rPr>
        <w:t>本报价表须机打并加盖报价单位公章，手填无效。</w:t>
      </w:r>
    </w:p>
    <w:p>
      <w:pPr>
        <w:keepNext w:val="0"/>
        <w:keepLines w:val="0"/>
        <w:pageBreakBefore w:val="0"/>
        <w:kinsoku/>
        <w:wordWrap/>
        <w:overflowPunct/>
        <w:topLinePunct w:val="0"/>
        <w:autoSpaceDE/>
        <w:autoSpaceDN/>
        <w:bidi w:val="0"/>
        <w:adjustRightInd w:val="0"/>
        <w:snapToGrid w:val="0"/>
        <w:spacing w:line="240" w:lineRule="auto"/>
        <w:jc w:val="center"/>
        <w:rPr>
          <w:rFonts w:ascii="仿宋" w:hAnsi="仿宋" w:eastAsia="仿宋"/>
          <w:sz w:val="28"/>
          <w:szCs w:val="28"/>
        </w:rPr>
      </w:pPr>
    </w:p>
    <w:p>
      <w:pPr>
        <w:keepNext w:val="0"/>
        <w:keepLines w:val="0"/>
        <w:pageBreakBefore w:val="0"/>
        <w:kinsoku/>
        <w:wordWrap/>
        <w:overflowPunct/>
        <w:topLinePunct w:val="0"/>
        <w:autoSpaceDE/>
        <w:autoSpaceDN/>
        <w:bidi w:val="0"/>
        <w:adjustRightInd w:val="0"/>
        <w:snapToGrid w:val="0"/>
        <w:spacing w:line="240" w:lineRule="auto"/>
        <w:ind w:firstLine="5880" w:firstLineChars="2100"/>
        <w:rPr>
          <w:rFonts w:ascii="仿宋" w:hAnsi="仿宋" w:eastAsia="仿宋" w:cs="仿宋"/>
          <w:sz w:val="28"/>
          <w:szCs w:val="28"/>
        </w:rPr>
      </w:pPr>
      <w:r>
        <w:rPr>
          <w:rFonts w:hint="eastAsia" w:ascii="仿宋" w:hAnsi="仿宋" w:eastAsia="仿宋" w:cs="仿宋"/>
          <w:sz w:val="28"/>
          <w:szCs w:val="28"/>
        </w:rPr>
        <w:t>报价单位：（须盖章）</w:t>
      </w:r>
    </w:p>
    <w:p>
      <w:pPr>
        <w:keepNext w:val="0"/>
        <w:keepLines w:val="0"/>
        <w:pageBreakBefore w:val="0"/>
        <w:kinsoku/>
        <w:wordWrap/>
        <w:overflowPunct/>
        <w:topLinePunct w:val="0"/>
        <w:autoSpaceDE/>
        <w:autoSpaceDN/>
        <w:bidi w:val="0"/>
        <w:adjustRightInd w:val="0"/>
        <w:snapToGrid w:val="0"/>
        <w:spacing w:line="240" w:lineRule="auto"/>
        <w:rPr>
          <w:rFonts w:ascii="宋体" w:hAnsi="宋体" w:cs="宋体"/>
          <w:sz w:val="24"/>
          <w:szCs w:val="24"/>
        </w:rPr>
      </w:pPr>
    </w:p>
    <w:p>
      <w:pPr>
        <w:keepNext w:val="0"/>
        <w:keepLines w:val="0"/>
        <w:pageBreakBefore w:val="0"/>
        <w:kinsoku/>
        <w:wordWrap/>
        <w:overflowPunct/>
        <w:topLinePunct w:val="0"/>
        <w:autoSpaceDE/>
        <w:autoSpaceDN/>
        <w:bidi w:val="0"/>
        <w:adjustRightInd w:val="0"/>
        <w:snapToGrid w:val="0"/>
        <w:spacing w:line="240" w:lineRule="auto"/>
        <w:rPr>
          <w:rFonts w:ascii="宋体" w:hAnsi="宋体" w:cs="宋体"/>
          <w:sz w:val="24"/>
          <w:szCs w:val="24"/>
        </w:rPr>
      </w:pPr>
    </w:p>
    <w:p>
      <w:pPr>
        <w:keepNext w:val="0"/>
        <w:keepLines w:val="0"/>
        <w:pageBreakBefore w:val="0"/>
        <w:kinsoku/>
        <w:wordWrap/>
        <w:overflowPunct/>
        <w:topLinePunct w:val="0"/>
        <w:autoSpaceDE/>
        <w:autoSpaceDN/>
        <w:bidi w:val="0"/>
        <w:adjustRightInd w:val="0"/>
        <w:snapToGrid w:val="0"/>
        <w:spacing w:line="240" w:lineRule="auto"/>
        <w:ind w:firstLine="5040" w:firstLineChars="2100"/>
        <w:rPr>
          <w:rFonts w:ascii="宋体"/>
          <w:sz w:val="24"/>
          <w:szCs w:val="24"/>
        </w:rPr>
      </w:pPr>
      <w:r>
        <w:rPr>
          <w:rFonts w:hint="eastAsia" w:ascii="宋体" w:hAnsi="宋体" w:cs="宋体"/>
          <w:sz w:val="24"/>
          <w:szCs w:val="24"/>
        </w:rPr>
        <w:t>法定代表人（授权代表）签名：</w:t>
      </w:r>
    </w:p>
    <w:p>
      <w:pPr>
        <w:keepNext w:val="0"/>
        <w:keepLines w:val="0"/>
        <w:pageBreakBefore w:val="0"/>
        <w:kinsoku/>
        <w:wordWrap/>
        <w:overflowPunct/>
        <w:topLinePunct w:val="0"/>
        <w:autoSpaceDE/>
        <w:autoSpaceDN/>
        <w:bidi w:val="0"/>
        <w:adjustRightInd w:val="0"/>
        <w:snapToGrid w:val="0"/>
        <w:spacing w:line="240" w:lineRule="auto"/>
        <w:ind w:firstLine="6480" w:firstLineChars="2700"/>
        <w:rPr>
          <w:rFonts w:ascii="宋体"/>
          <w:sz w:val="24"/>
          <w:szCs w:val="24"/>
        </w:rPr>
      </w:pPr>
    </w:p>
    <w:p>
      <w:pPr>
        <w:keepNext w:val="0"/>
        <w:keepLines w:val="0"/>
        <w:pageBreakBefore w:val="0"/>
        <w:kinsoku/>
        <w:wordWrap/>
        <w:overflowPunct/>
        <w:topLinePunct w:val="0"/>
        <w:autoSpaceDE/>
        <w:autoSpaceDN/>
        <w:bidi w:val="0"/>
        <w:adjustRightInd w:val="0"/>
        <w:snapToGrid w:val="0"/>
        <w:spacing w:line="240" w:lineRule="auto"/>
        <w:ind w:firstLine="7200" w:firstLineChars="3000"/>
        <w:rPr>
          <w:rFonts w:cs="宋体" w:asciiTheme="minorEastAsia" w:hAnsiTheme="minorEastAsia"/>
          <w:sz w:val="24"/>
          <w:szCs w:val="24"/>
        </w:rPr>
      </w:pPr>
      <w:r>
        <w:rPr>
          <w:rFonts w:hint="eastAsia" w:cs="宋体" w:asciiTheme="minorEastAsia" w:hAnsiTheme="minorEastAsia"/>
          <w:sz w:val="24"/>
          <w:szCs w:val="24"/>
        </w:rPr>
        <w:t>年  月  日</w:t>
      </w:r>
    </w:p>
    <w:p>
      <w:pPr>
        <w:keepNext w:val="0"/>
        <w:keepLines w:val="0"/>
        <w:pageBreakBefore w:val="0"/>
        <w:kinsoku/>
        <w:wordWrap/>
        <w:overflowPunct/>
        <w:topLinePunct w:val="0"/>
        <w:autoSpaceDE/>
        <w:autoSpaceDN/>
        <w:bidi w:val="0"/>
        <w:adjustRightInd w:val="0"/>
        <w:snapToGrid w:val="0"/>
        <w:spacing w:line="240" w:lineRule="auto"/>
        <w:ind w:firstLine="7200" w:firstLineChars="3000"/>
        <w:rPr>
          <w:rFonts w:cs="宋体" w:asciiTheme="minorEastAsia" w:hAnsiTheme="minorEastAsia"/>
          <w:sz w:val="24"/>
          <w:szCs w:val="24"/>
        </w:rPr>
      </w:pPr>
    </w:p>
    <w:p>
      <w:pPr>
        <w:keepNext w:val="0"/>
        <w:keepLines w:val="0"/>
        <w:pageBreakBefore w:val="0"/>
        <w:kinsoku/>
        <w:wordWrap/>
        <w:overflowPunct/>
        <w:topLinePunct w:val="0"/>
        <w:autoSpaceDE/>
        <w:autoSpaceDN/>
        <w:bidi w:val="0"/>
        <w:adjustRightInd w:val="0"/>
        <w:snapToGrid w:val="0"/>
        <w:spacing w:line="240" w:lineRule="auto"/>
        <w:ind w:firstLine="7200" w:firstLineChars="3000"/>
        <w:rPr>
          <w:rFonts w:cs="宋体" w:asciiTheme="minorEastAsia" w:hAnsiTheme="minorEastAsia"/>
          <w:sz w:val="24"/>
          <w:szCs w:val="24"/>
        </w:rPr>
      </w:pPr>
    </w:p>
    <w:p>
      <w:pPr>
        <w:keepNext w:val="0"/>
        <w:keepLines w:val="0"/>
        <w:pageBreakBefore w:val="0"/>
        <w:kinsoku/>
        <w:wordWrap/>
        <w:overflowPunct/>
        <w:topLinePunct w:val="0"/>
        <w:autoSpaceDE/>
        <w:autoSpaceDN/>
        <w:bidi w:val="0"/>
        <w:adjustRightInd w:val="0"/>
        <w:snapToGrid w:val="0"/>
        <w:spacing w:line="240" w:lineRule="auto"/>
        <w:ind w:firstLine="7200" w:firstLineChars="3000"/>
        <w:rPr>
          <w:rFonts w:cs="宋体" w:asciiTheme="minorEastAsia" w:hAnsiTheme="minorEastAsia"/>
          <w:sz w:val="24"/>
          <w:szCs w:val="24"/>
        </w:rPr>
      </w:pPr>
    </w:p>
    <w:p>
      <w:pPr>
        <w:keepNext w:val="0"/>
        <w:keepLines w:val="0"/>
        <w:pageBreakBefore w:val="0"/>
        <w:kinsoku/>
        <w:wordWrap/>
        <w:overflowPunct/>
        <w:topLinePunct w:val="0"/>
        <w:autoSpaceDE/>
        <w:autoSpaceDN/>
        <w:bidi w:val="0"/>
        <w:adjustRightInd w:val="0"/>
        <w:snapToGrid w:val="0"/>
        <w:spacing w:line="240" w:lineRule="auto"/>
        <w:ind w:firstLine="7200" w:firstLineChars="3000"/>
        <w:rPr>
          <w:rFonts w:cs="宋体" w:asciiTheme="minorEastAsia" w:hAnsiTheme="minorEastAsia"/>
          <w:sz w:val="24"/>
          <w:szCs w:val="24"/>
        </w:rPr>
      </w:pPr>
    </w:p>
    <w:p>
      <w:pPr>
        <w:keepNext w:val="0"/>
        <w:keepLines w:val="0"/>
        <w:pageBreakBefore w:val="0"/>
        <w:kinsoku/>
        <w:wordWrap/>
        <w:overflowPunct/>
        <w:topLinePunct w:val="0"/>
        <w:autoSpaceDE/>
        <w:autoSpaceDN/>
        <w:bidi w:val="0"/>
        <w:adjustRightInd w:val="0"/>
        <w:snapToGrid w:val="0"/>
        <w:spacing w:line="240" w:lineRule="auto"/>
        <w:ind w:firstLine="7200" w:firstLineChars="3000"/>
        <w:rPr>
          <w:rFonts w:cs="宋体" w:asciiTheme="minorEastAsia" w:hAnsiTheme="minorEastAsia"/>
          <w:sz w:val="24"/>
          <w:szCs w:val="24"/>
        </w:rPr>
      </w:pPr>
    </w:p>
    <w:p>
      <w:pPr>
        <w:keepNext w:val="0"/>
        <w:keepLines w:val="0"/>
        <w:pageBreakBefore w:val="0"/>
        <w:kinsoku/>
        <w:wordWrap/>
        <w:overflowPunct/>
        <w:topLinePunct w:val="0"/>
        <w:autoSpaceDE/>
        <w:autoSpaceDN/>
        <w:bidi w:val="0"/>
        <w:adjustRightInd w:val="0"/>
        <w:snapToGrid w:val="0"/>
        <w:spacing w:line="240" w:lineRule="auto"/>
        <w:ind w:firstLine="7200" w:firstLineChars="3000"/>
        <w:rPr>
          <w:rFonts w:cs="宋体" w:asciiTheme="minorEastAsia" w:hAnsiTheme="minorEastAsia"/>
          <w:sz w:val="24"/>
          <w:szCs w:val="24"/>
        </w:rPr>
      </w:pPr>
    </w:p>
    <w:p>
      <w:pPr>
        <w:keepNext w:val="0"/>
        <w:keepLines w:val="0"/>
        <w:pageBreakBefore w:val="0"/>
        <w:kinsoku/>
        <w:wordWrap/>
        <w:overflowPunct/>
        <w:topLinePunct w:val="0"/>
        <w:autoSpaceDE/>
        <w:autoSpaceDN/>
        <w:bidi w:val="0"/>
        <w:adjustRightInd w:val="0"/>
        <w:snapToGrid w:val="0"/>
        <w:spacing w:line="240" w:lineRule="auto"/>
        <w:ind w:firstLine="7200" w:firstLineChars="3000"/>
        <w:rPr>
          <w:rFonts w:cs="宋体" w:asciiTheme="minorEastAsia" w:hAnsiTheme="minorEastAsia"/>
          <w:sz w:val="24"/>
          <w:szCs w:val="24"/>
        </w:rPr>
      </w:pPr>
    </w:p>
    <w:p>
      <w:pPr>
        <w:keepNext w:val="0"/>
        <w:keepLines w:val="0"/>
        <w:pageBreakBefore w:val="0"/>
        <w:kinsoku/>
        <w:wordWrap/>
        <w:overflowPunct/>
        <w:topLinePunct w:val="0"/>
        <w:autoSpaceDE/>
        <w:autoSpaceDN/>
        <w:bidi w:val="0"/>
        <w:adjustRightInd w:val="0"/>
        <w:snapToGrid w:val="0"/>
        <w:spacing w:line="240" w:lineRule="auto"/>
        <w:ind w:firstLine="7200" w:firstLineChars="3000"/>
        <w:rPr>
          <w:rFonts w:cs="宋体" w:asciiTheme="minorEastAsia" w:hAnsiTheme="minorEastAsia"/>
          <w:sz w:val="24"/>
          <w:szCs w:val="24"/>
        </w:rPr>
      </w:pPr>
    </w:p>
    <w:p>
      <w:pPr>
        <w:keepNext w:val="0"/>
        <w:keepLines w:val="0"/>
        <w:pageBreakBefore w:val="0"/>
        <w:kinsoku/>
        <w:wordWrap/>
        <w:overflowPunct/>
        <w:topLinePunct w:val="0"/>
        <w:autoSpaceDE/>
        <w:autoSpaceDN/>
        <w:bidi w:val="0"/>
        <w:adjustRightInd w:val="0"/>
        <w:snapToGrid w:val="0"/>
        <w:spacing w:line="240" w:lineRule="auto"/>
        <w:ind w:firstLine="7200" w:firstLineChars="3000"/>
        <w:rPr>
          <w:rFonts w:cs="宋体" w:asciiTheme="minorEastAsia" w:hAnsiTheme="minorEastAsia"/>
          <w:sz w:val="24"/>
          <w:szCs w:val="24"/>
        </w:rPr>
      </w:pPr>
    </w:p>
    <w:p>
      <w:pPr>
        <w:keepNext w:val="0"/>
        <w:keepLines w:val="0"/>
        <w:pageBreakBefore w:val="0"/>
        <w:kinsoku/>
        <w:wordWrap/>
        <w:overflowPunct/>
        <w:topLinePunct w:val="0"/>
        <w:autoSpaceDE/>
        <w:autoSpaceDN/>
        <w:bidi w:val="0"/>
        <w:adjustRightInd w:val="0"/>
        <w:snapToGrid w:val="0"/>
        <w:spacing w:line="240" w:lineRule="auto"/>
        <w:ind w:firstLine="7200" w:firstLineChars="3000"/>
        <w:rPr>
          <w:rFonts w:cs="宋体" w:asciiTheme="minorEastAsia" w:hAnsiTheme="minorEastAsia"/>
          <w:sz w:val="24"/>
          <w:szCs w:val="24"/>
        </w:rPr>
      </w:pPr>
    </w:p>
    <w:p>
      <w:pPr>
        <w:keepNext w:val="0"/>
        <w:keepLines w:val="0"/>
        <w:pageBreakBefore w:val="0"/>
        <w:kinsoku/>
        <w:wordWrap/>
        <w:overflowPunct/>
        <w:topLinePunct w:val="0"/>
        <w:autoSpaceDE/>
        <w:autoSpaceDN/>
        <w:bidi w:val="0"/>
        <w:adjustRightInd w:val="0"/>
        <w:snapToGrid w:val="0"/>
        <w:spacing w:line="240" w:lineRule="auto"/>
        <w:ind w:firstLine="7200" w:firstLineChars="3000"/>
        <w:rPr>
          <w:rFonts w:ascii="宋体"/>
          <w:sz w:val="24"/>
          <w:szCs w:val="24"/>
        </w:rPr>
      </w:pPr>
    </w:p>
    <w:p>
      <w:pPr>
        <w:keepNext w:val="0"/>
        <w:keepLines w:val="0"/>
        <w:pageBreakBefore w:val="0"/>
        <w:widowControl/>
        <w:kinsoku/>
        <w:wordWrap/>
        <w:overflowPunct/>
        <w:topLinePunct w:val="0"/>
        <w:autoSpaceDE/>
        <w:autoSpaceDN/>
        <w:bidi w:val="0"/>
        <w:adjustRightInd w:val="0"/>
        <w:snapToGrid w:val="0"/>
        <w:spacing w:line="240" w:lineRule="auto"/>
        <w:ind w:firstLine="361" w:firstLineChars="100"/>
        <w:jc w:val="center"/>
        <w:rPr>
          <w:rFonts w:ascii="宋体" w:cs="宋体"/>
          <w:b/>
          <w:bCs/>
          <w:kern w:val="0"/>
          <w:sz w:val="36"/>
          <w:szCs w:val="36"/>
        </w:rPr>
      </w:pPr>
      <w:r>
        <w:rPr>
          <w:rFonts w:hint="eastAsia" w:ascii="宋体" w:hAnsi="宋体" w:cs="宋体"/>
          <w:b/>
          <w:bCs/>
          <w:kern w:val="0"/>
          <w:sz w:val="36"/>
          <w:szCs w:val="36"/>
        </w:rPr>
        <w:t>询价采购服务商报名登记表</w:t>
      </w:r>
    </w:p>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cs="宋体"/>
          <w:kern w:val="0"/>
          <w:sz w:val="24"/>
          <w:szCs w:val="24"/>
        </w:rPr>
      </w:pPr>
    </w:p>
    <w:tbl>
      <w:tblPr>
        <w:tblStyle w:val="8"/>
        <w:tblW w:w="8460"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3"/>
        <w:gridCol w:w="877"/>
        <w:gridCol w:w="3397"/>
        <w:gridCol w:w="1384"/>
        <w:gridCol w:w="22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9" w:hRule="atLeast"/>
          <w:tblCellSpacing w:w="0" w:type="dxa"/>
          <w:jc w:val="center"/>
        </w:trPr>
        <w:tc>
          <w:tcPr>
            <w:tcW w:w="143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hint="eastAsia" w:ascii="宋体" w:hAnsi="宋体" w:cs="宋体"/>
                <w:kern w:val="0"/>
                <w:sz w:val="24"/>
                <w:szCs w:val="24"/>
              </w:rPr>
              <w:t>日</w:t>
            </w:r>
            <w:r>
              <w:rPr>
                <w:rFonts w:ascii="宋体" w:cs="宋体"/>
                <w:kern w:val="0"/>
                <w:sz w:val="24"/>
                <w:szCs w:val="24"/>
              </w:rPr>
              <w:t>   </w:t>
            </w:r>
            <w:r>
              <w:rPr>
                <w:rFonts w:hint="eastAsia" w:ascii="宋体" w:hAnsi="宋体" w:cs="宋体"/>
                <w:kern w:val="0"/>
                <w:sz w:val="24"/>
                <w:szCs w:val="24"/>
              </w:rPr>
              <w:t>期</w:t>
            </w:r>
          </w:p>
        </w:tc>
        <w:tc>
          <w:tcPr>
            <w:tcW w:w="7030" w:type="dxa"/>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hint="eastAsia" w:ascii="宋体" w:hAnsi="宋体" w:cs="宋体"/>
                <w:kern w:val="0"/>
                <w:sz w:val="24"/>
                <w:szCs w:val="24"/>
              </w:rPr>
              <w:t>年</w:t>
            </w:r>
            <w:r>
              <w:rPr>
                <w:rFonts w:ascii="宋体" w:cs="宋体"/>
                <w:kern w:val="0"/>
                <w:sz w:val="24"/>
                <w:szCs w:val="24"/>
              </w:rPr>
              <w:t> </w:t>
            </w:r>
            <w:r>
              <w:rPr>
                <w:rFonts w:hint="eastAsia" w:ascii="宋体" w:hAnsi="宋体" w:cs="宋体"/>
                <w:kern w:val="0"/>
                <w:sz w:val="24"/>
                <w:szCs w:val="24"/>
              </w:rPr>
              <w:t>月</w:t>
            </w:r>
            <w:r>
              <w:rPr>
                <w:rFonts w:ascii="宋体" w:cs="宋体"/>
                <w:kern w:val="0"/>
                <w:sz w:val="24"/>
                <w:szCs w:val="24"/>
              </w:rPr>
              <w:t> </w:t>
            </w:r>
            <w:r>
              <w:rPr>
                <w:rFonts w:hint="eastAsia" w:ascii="宋体" w:hAnsi="宋体" w:cs="宋体"/>
                <w:kern w:val="0"/>
                <w:sz w:val="24"/>
                <w:szCs w:val="24"/>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hint="eastAsia" w:ascii="宋体" w:hAnsi="宋体" w:cs="宋体"/>
                <w:kern w:val="0"/>
                <w:sz w:val="24"/>
                <w:szCs w:val="24"/>
              </w:rPr>
              <w:t>项目名称</w:t>
            </w:r>
          </w:p>
        </w:tc>
        <w:tc>
          <w:tcPr>
            <w:tcW w:w="7030" w:type="dxa"/>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8" w:hRule="atLeast"/>
          <w:tblCellSpacing w:w="0" w:type="dxa"/>
          <w:jc w:val="center"/>
        </w:trPr>
        <w:tc>
          <w:tcPr>
            <w:tcW w:w="143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hint="eastAsia" w:ascii="宋体" w:hAnsi="宋体" w:cs="宋体"/>
                <w:kern w:val="0"/>
                <w:sz w:val="24"/>
                <w:szCs w:val="24"/>
              </w:rPr>
              <w:t>投标单位</w:t>
            </w:r>
          </w:p>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hint="eastAsia" w:ascii="宋体" w:hAnsi="宋体" w:cs="宋体"/>
                <w:kern w:val="0"/>
                <w:sz w:val="24"/>
                <w:szCs w:val="24"/>
              </w:rPr>
              <w:t>名称</w:t>
            </w:r>
          </w:p>
        </w:tc>
        <w:tc>
          <w:tcPr>
            <w:tcW w:w="7030" w:type="dxa"/>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ascii="宋体"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tblCellSpacing w:w="0" w:type="dxa"/>
          <w:jc w:val="center"/>
        </w:trPr>
        <w:tc>
          <w:tcPr>
            <w:tcW w:w="143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hint="eastAsia" w:ascii="宋体" w:hAnsi="宋体" w:cs="宋体"/>
                <w:kern w:val="0"/>
                <w:sz w:val="24"/>
                <w:szCs w:val="24"/>
              </w:rPr>
              <w:t>法人代表</w:t>
            </w:r>
          </w:p>
        </w:tc>
        <w:tc>
          <w:tcPr>
            <w:tcW w:w="33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p>
        </w:tc>
        <w:tc>
          <w:tcPr>
            <w:tcW w:w="13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hint="eastAsia" w:ascii="宋体" w:hAnsi="宋体" w:cs="宋体"/>
                <w:kern w:val="0"/>
                <w:sz w:val="24"/>
                <w:szCs w:val="24"/>
              </w:rPr>
              <w:t>手</w:t>
            </w:r>
            <w:r>
              <w:rPr>
                <w:rFonts w:ascii="宋体" w:cs="宋体"/>
                <w:kern w:val="0"/>
                <w:sz w:val="24"/>
                <w:szCs w:val="24"/>
              </w:rPr>
              <w:t>   </w:t>
            </w:r>
            <w:r>
              <w:rPr>
                <w:rFonts w:hint="eastAsia" w:ascii="宋体" w:hAnsi="宋体" w:cs="宋体"/>
                <w:kern w:val="0"/>
                <w:sz w:val="24"/>
                <w:szCs w:val="24"/>
              </w:rPr>
              <w:t>机</w:t>
            </w:r>
          </w:p>
        </w:tc>
        <w:tc>
          <w:tcPr>
            <w:tcW w:w="22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hint="eastAsia" w:ascii="宋体" w:hAnsi="宋体" w:cs="宋体"/>
                <w:kern w:val="0"/>
                <w:sz w:val="24"/>
                <w:szCs w:val="24"/>
              </w:rPr>
              <w:t>授权代表</w:t>
            </w:r>
          </w:p>
        </w:tc>
        <w:tc>
          <w:tcPr>
            <w:tcW w:w="33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ascii="宋体" w:cs="宋体"/>
                <w:kern w:val="0"/>
                <w:sz w:val="24"/>
                <w:szCs w:val="24"/>
              </w:rPr>
              <w:t> </w:t>
            </w:r>
          </w:p>
        </w:tc>
        <w:tc>
          <w:tcPr>
            <w:tcW w:w="13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hint="eastAsia" w:ascii="宋体" w:hAnsi="宋体" w:cs="宋体"/>
                <w:kern w:val="0"/>
                <w:sz w:val="24"/>
                <w:szCs w:val="24"/>
              </w:rPr>
              <w:t>手</w:t>
            </w:r>
            <w:r>
              <w:rPr>
                <w:rFonts w:ascii="宋体" w:cs="宋体"/>
                <w:kern w:val="0"/>
                <w:sz w:val="24"/>
                <w:szCs w:val="24"/>
              </w:rPr>
              <w:t>   </w:t>
            </w:r>
            <w:r>
              <w:rPr>
                <w:rFonts w:hint="eastAsia" w:ascii="宋体" w:hAnsi="宋体" w:cs="宋体"/>
                <w:kern w:val="0"/>
                <w:sz w:val="24"/>
                <w:szCs w:val="24"/>
              </w:rPr>
              <w:t>机</w:t>
            </w:r>
          </w:p>
        </w:tc>
        <w:tc>
          <w:tcPr>
            <w:tcW w:w="22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ascii="宋体"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hint="eastAsia" w:ascii="宋体" w:hAnsi="宋体" w:cs="宋体"/>
                <w:kern w:val="0"/>
                <w:sz w:val="24"/>
                <w:szCs w:val="24"/>
              </w:rPr>
              <w:t>联系电话</w:t>
            </w:r>
          </w:p>
        </w:tc>
        <w:tc>
          <w:tcPr>
            <w:tcW w:w="33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ascii="宋体" w:cs="宋体"/>
                <w:kern w:val="0"/>
                <w:sz w:val="24"/>
                <w:szCs w:val="24"/>
              </w:rPr>
              <w:t> </w:t>
            </w:r>
          </w:p>
        </w:tc>
        <w:tc>
          <w:tcPr>
            <w:tcW w:w="13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hint="eastAsia" w:ascii="宋体" w:hAnsi="宋体" w:cs="宋体"/>
                <w:kern w:val="0"/>
                <w:sz w:val="24"/>
                <w:szCs w:val="24"/>
              </w:rPr>
              <w:t>传</w:t>
            </w:r>
            <w:r>
              <w:rPr>
                <w:rFonts w:ascii="宋体" w:cs="宋体"/>
                <w:kern w:val="0"/>
                <w:sz w:val="24"/>
                <w:szCs w:val="24"/>
              </w:rPr>
              <w:t>   </w:t>
            </w:r>
            <w:r>
              <w:rPr>
                <w:rFonts w:hint="eastAsia" w:ascii="宋体" w:hAnsi="宋体" w:cs="宋体"/>
                <w:kern w:val="0"/>
                <w:sz w:val="24"/>
                <w:szCs w:val="24"/>
              </w:rPr>
              <w:t>真</w:t>
            </w:r>
          </w:p>
        </w:tc>
        <w:tc>
          <w:tcPr>
            <w:tcW w:w="22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ascii="宋体"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ascii="宋体" w:hAnsi="宋体" w:cs="宋体"/>
                <w:kern w:val="0"/>
                <w:sz w:val="24"/>
                <w:szCs w:val="24"/>
              </w:rPr>
              <w:t>E-mail</w:t>
            </w:r>
          </w:p>
        </w:tc>
        <w:tc>
          <w:tcPr>
            <w:tcW w:w="33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ascii="宋体" w:cs="宋体"/>
                <w:kern w:val="0"/>
                <w:sz w:val="24"/>
                <w:szCs w:val="24"/>
              </w:rPr>
              <w:t> </w:t>
            </w:r>
          </w:p>
        </w:tc>
        <w:tc>
          <w:tcPr>
            <w:tcW w:w="13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hint="eastAsia" w:ascii="宋体" w:hAnsi="宋体" w:cs="宋体"/>
                <w:kern w:val="0"/>
                <w:sz w:val="24"/>
                <w:szCs w:val="24"/>
              </w:rPr>
              <w:t>邮政编码</w:t>
            </w:r>
          </w:p>
        </w:tc>
        <w:tc>
          <w:tcPr>
            <w:tcW w:w="22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ascii="宋体"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hint="eastAsia" w:ascii="宋体" w:hAnsi="宋体" w:cs="宋体"/>
                <w:kern w:val="0"/>
                <w:sz w:val="24"/>
                <w:szCs w:val="24"/>
              </w:rPr>
              <w:t>通信地址</w:t>
            </w:r>
          </w:p>
        </w:tc>
        <w:tc>
          <w:tcPr>
            <w:tcW w:w="7030" w:type="dxa"/>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ascii="宋体"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4" w:hRule="atLeast"/>
          <w:tblCellSpacing w:w="0" w:type="dxa"/>
          <w:jc w:val="center"/>
        </w:trPr>
        <w:tc>
          <w:tcPr>
            <w:tcW w:w="8460" w:type="dxa"/>
            <w:gridSpan w:val="5"/>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hint="eastAsia" w:ascii="宋体" w:hAnsi="宋体" w:cs="宋体"/>
                <w:b/>
                <w:bCs/>
                <w:kern w:val="0"/>
                <w:sz w:val="24"/>
                <w:szCs w:val="24"/>
              </w:rPr>
              <w:t>提交的投标文件资料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tblCellSpacing w:w="0" w:type="dxa"/>
          <w:jc w:val="center"/>
        </w:trPr>
        <w:tc>
          <w:tcPr>
            <w:tcW w:w="55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hint="eastAsia" w:ascii="宋体" w:hAnsi="宋体" w:cs="宋体"/>
                <w:kern w:val="0"/>
                <w:sz w:val="24"/>
                <w:szCs w:val="24"/>
              </w:rPr>
              <w:t>序号</w:t>
            </w:r>
          </w:p>
        </w:tc>
        <w:tc>
          <w:tcPr>
            <w:tcW w:w="4274"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hint="eastAsia" w:ascii="宋体" w:hAnsi="宋体" w:cs="宋体"/>
                <w:kern w:val="0"/>
                <w:sz w:val="24"/>
                <w:szCs w:val="24"/>
              </w:rPr>
              <w:t>投标资料</w:t>
            </w:r>
          </w:p>
        </w:tc>
        <w:tc>
          <w:tcPr>
            <w:tcW w:w="13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hint="eastAsia" w:ascii="宋体" w:hAnsi="宋体" w:cs="宋体"/>
                <w:kern w:val="0"/>
                <w:sz w:val="24"/>
                <w:szCs w:val="24"/>
              </w:rPr>
              <w:t>是否提交</w:t>
            </w:r>
          </w:p>
        </w:tc>
        <w:tc>
          <w:tcPr>
            <w:tcW w:w="22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hint="eastAsia" w:ascii="宋体" w:hAnsi="宋体" w:cs="宋体"/>
                <w:kern w:val="0"/>
                <w:sz w:val="24"/>
                <w:szCs w:val="24"/>
              </w:rPr>
              <w:t>备</w:t>
            </w:r>
            <w:r>
              <w:rPr>
                <w:rFonts w:ascii="宋体" w:cs="宋体"/>
                <w:kern w:val="0"/>
                <w:sz w:val="24"/>
                <w:szCs w:val="24"/>
              </w:rPr>
              <w:t>   </w:t>
            </w:r>
            <w:r>
              <w:rPr>
                <w:rFonts w:hint="eastAsia" w:ascii="宋体" w:hAnsi="宋体" w:cs="宋体"/>
                <w:kern w:val="0"/>
                <w:sz w:val="24"/>
                <w:szCs w:val="24"/>
              </w:rPr>
              <w:t>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tblCellSpacing w:w="0" w:type="dxa"/>
          <w:jc w:val="center"/>
        </w:trPr>
        <w:tc>
          <w:tcPr>
            <w:tcW w:w="55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ascii="宋体" w:hAnsi="宋体" w:cs="宋体"/>
                <w:kern w:val="0"/>
                <w:sz w:val="24"/>
                <w:szCs w:val="24"/>
              </w:rPr>
              <w:t>1</w:t>
            </w:r>
          </w:p>
        </w:tc>
        <w:tc>
          <w:tcPr>
            <w:tcW w:w="4274"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cs="宋体"/>
                <w:kern w:val="0"/>
                <w:sz w:val="24"/>
                <w:szCs w:val="24"/>
              </w:rPr>
            </w:pPr>
            <w:r>
              <w:rPr>
                <w:rFonts w:hint="eastAsia" w:ascii="宋体" w:hAnsi="宋体" w:cs="宋体"/>
                <w:kern w:val="0"/>
                <w:sz w:val="24"/>
                <w:szCs w:val="24"/>
              </w:rPr>
              <w:t>报价单</w:t>
            </w:r>
          </w:p>
        </w:tc>
        <w:tc>
          <w:tcPr>
            <w:tcW w:w="13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p>
        </w:tc>
        <w:tc>
          <w:tcPr>
            <w:tcW w:w="22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8" w:hRule="atLeast"/>
          <w:tblCellSpacing w:w="0" w:type="dxa"/>
          <w:jc w:val="center"/>
        </w:trPr>
        <w:tc>
          <w:tcPr>
            <w:tcW w:w="55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ascii="宋体" w:hAnsi="宋体" w:cs="宋体"/>
                <w:kern w:val="0"/>
                <w:sz w:val="24"/>
                <w:szCs w:val="24"/>
              </w:rPr>
              <w:t>2</w:t>
            </w:r>
          </w:p>
        </w:tc>
        <w:tc>
          <w:tcPr>
            <w:tcW w:w="4274"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cs="宋体"/>
                <w:kern w:val="0"/>
                <w:sz w:val="24"/>
                <w:szCs w:val="24"/>
              </w:rPr>
            </w:pPr>
            <w:r>
              <w:rPr>
                <w:rFonts w:hint="eastAsia" w:ascii="宋体" w:hAnsi="宋体" w:cs="宋体"/>
                <w:kern w:val="0"/>
                <w:sz w:val="24"/>
                <w:szCs w:val="24"/>
              </w:rPr>
              <w:t>有效的工商营业执照</w:t>
            </w:r>
          </w:p>
        </w:tc>
        <w:tc>
          <w:tcPr>
            <w:tcW w:w="13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ascii="宋体" w:cs="宋体"/>
                <w:kern w:val="0"/>
                <w:sz w:val="24"/>
                <w:szCs w:val="24"/>
              </w:rPr>
              <w:t> </w:t>
            </w:r>
          </w:p>
        </w:tc>
        <w:tc>
          <w:tcPr>
            <w:tcW w:w="22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hint="eastAsia" w:ascii="宋体" w:hAnsi="宋体" w:cs="宋体"/>
                <w:kern w:val="0"/>
                <w:sz w:val="24"/>
                <w:szCs w:val="24"/>
              </w:rPr>
              <w:t>注册资金：</w:t>
            </w:r>
            <w:r>
              <w:rPr>
                <w:rFonts w:ascii="宋体" w:cs="宋体"/>
                <w:kern w:val="0"/>
                <w:sz w:val="24"/>
                <w:szCs w:val="24"/>
              </w:rPr>
              <w:t>     </w:t>
            </w:r>
            <w:r>
              <w:rPr>
                <w:rFonts w:hint="eastAsia" w:ascii="宋体" w:hAnsi="宋体" w:cs="宋体"/>
                <w:kern w:val="0"/>
                <w:sz w:val="24"/>
                <w:szCs w:val="24"/>
              </w:rPr>
              <w:t>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9" w:hRule="atLeast"/>
          <w:tblCellSpacing w:w="0" w:type="dxa"/>
          <w:jc w:val="center"/>
        </w:trPr>
        <w:tc>
          <w:tcPr>
            <w:tcW w:w="55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ascii="宋体" w:hAnsi="宋体" w:cs="宋体"/>
                <w:kern w:val="0"/>
                <w:sz w:val="24"/>
                <w:szCs w:val="24"/>
              </w:rPr>
              <w:t>3</w:t>
            </w:r>
          </w:p>
        </w:tc>
        <w:tc>
          <w:tcPr>
            <w:tcW w:w="4274"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cs="宋体"/>
                <w:kern w:val="0"/>
                <w:sz w:val="24"/>
                <w:szCs w:val="24"/>
              </w:rPr>
            </w:pPr>
            <w:r>
              <w:rPr>
                <w:rFonts w:hint="eastAsia" w:ascii="宋体" w:hAnsi="宋体" w:cs="宋体"/>
                <w:kern w:val="0"/>
                <w:sz w:val="24"/>
                <w:szCs w:val="24"/>
              </w:rPr>
              <w:t>法人代表授权委托书原件</w:t>
            </w:r>
          </w:p>
        </w:tc>
        <w:tc>
          <w:tcPr>
            <w:tcW w:w="13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ascii="宋体" w:cs="宋体"/>
                <w:kern w:val="0"/>
                <w:sz w:val="24"/>
                <w:szCs w:val="24"/>
              </w:rPr>
              <w:t> </w:t>
            </w:r>
          </w:p>
        </w:tc>
        <w:tc>
          <w:tcPr>
            <w:tcW w:w="22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3" w:hRule="atLeast"/>
          <w:tblCellSpacing w:w="0" w:type="dxa"/>
          <w:jc w:val="center"/>
        </w:trPr>
        <w:tc>
          <w:tcPr>
            <w:tcW w:w="55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ascii="宋体" w:hAnsi="宋体" w:cs="宋体"/>
                <w:kern w:val="0"/>
                <w:sz w:val="24"/>
                <w:szCs w:val="24"/>
              </w:rPr>
              <w:t>4</w:t>
            </w:r>
          </w:p>
        </w:tc>
        <w:tc>
          <w:tcPr>
            <w:tcW w:w="4274"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cs="宋体"/>
                <w:kern w:val="0"/>
                <w:sz w:val="24"/>
                <w:szCs w:val="24"/>
              </w:rPr>
            </w:pPr>
            <w:r>
              <w:rPr>
                <w:rFonts w:hint="eastAsia" w:ascii="宋体" w:hAnsi="宋体" w:cs="宋体"/>
                <w:kern w:val="0"/>
                <w:sz w:val="24"/>
                <w:szCs w:val="24"/>
              </w:rPr>
              <w:t>授权代表身份证复印件</w:t>
            </w:r>
          </w:p>
        </w:tc>
        <w:tc>
          <w:tcPr>
            <w:tcW w:w="13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ascii="宋体" w:cs="宋体"/>
                <w:kern w:val="0"/>
                <w:sz w:val="24"/>
                <w:szCs w:val="24"/>
              </w:rPr>
              <w:t> </w:t>
            </w:r>
          </w:p>
        </w:tc>
        <w:tc>
          <w:tcPr>
            <w:tcW w:w="22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4" w:hRule="atLeast"/>
          <w:tblCellSpacing w:w="0" w:type="dxa"/>
          <w:jc w:val="center"/>
        </w:trPr>
        <w:tc>
          <w:tcPr>
            <w:tcW w:w="55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ascii="宋体" w:hAnsi="宋体" w:cs="宋体"/>
                <w:kern w:val="0"/>
                <w:sz w:val="24"/>
                <w:szCs w:val="24"/>
              </w:rPr>
              <w:t>5</w:t>
            </w:r>
          </w:p>
        </w:tc>
        <w:tc>
          <w:tcPr>
            <w:tcW w:w="4274"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cs="宋体"/>
                <w:kern w:val="0"/>
                <w:sz w:val="24"/>
                <w:szCs w:val="24"/>
              </w:rPr>
            </w:pPr>
            <w:r>
              <w:rPr>
                <w:rFonts w:hint="eastAsia" w:ascii="宋体" w:hAnsi="宋体" w:cs="宋体"/>
                <w:kern w:val="0"/>
                <w:sz w:val="24"/>
                <w:szCs w:val="24"/>
                <w:lang w:val="en-GB"/>
              </w:rPr>
              <w:t>诚信承诺函</w:t>
            </w:r>
          </w:p>
        </w:tc>
        <w:tc>
          <w:tcPr>
            <w:tcW w:w="13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cs="宋体"/>
                <w:kern w:val="0"/>
                <w:sz w:val="24"/>
                <w:szCs w:val="24"/>
              </w:rPr>
            </w:pPr>
          </w:p>
        </w:tc>
        <w:tc>
          <w:tcPr>
            <w:tcW w:w="22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9" w:hRule="atLeast"/>
          <w:tblCellSpacing w:w="0" w:type="dxa"/>
          <w:jc w:val="center"/>
        </w:trPr>
        <w:tc>
          <w:tcPr>
            <w:tcW w:w="55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r>
              <w:rPr>
                <w:rFonts w:ascii="宋体" w:hAnsi="宋体" w:cs="宋体"/>
                <w:kern w:val="0"/>
                <w:sz w:val="24"/>
                <w:szCs w:val="24"/>
              </w:rPr>
              <w:t>6</w:t>
            </w:r>
          </w:p>
        </w:tc>
        <w:tc>
          <w:tcPr>
            <w:tcW w:w="4274"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cs="宋体"/>
                <w:kern w:val="0"/>
                <w:sz w:val="24"/>
                <w:szCs w:val="24"/>
              </w:rPr>
            </w:pPr>
            <w:r>
              <w:rPr>
                <w:rFonts w:hint="eastAsia" w:ascii="宋体" w:hAnsi="宋体" w:cs="宋体"/>
                <w:kern w:val="0"/>
                <w:sz w:val="24"/>
                <w:szCs w:val="24"/>
              </w:rPr>
              <w:t>投标人认为需要提交的其他资料</w:t>
            </w:r>
          </w:p>
        </w:tc>
        <w:tc>
          <w:tcPr>
            <w:tcW w:w="13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p>
        </w:tc>
        <w:tc>
          <w:tcPr>
            <w:tcW w:w="224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cs="宋体"/>
                <w:kern w:val="0"/>
                <w:sz w:val="24"/>
                <w:szCs w:val="24"/>
              </w:rPr>
            </w:pPr>
          </w:p>
        </w:tc>
      </w:tr>
    </w:tbl>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cs="宋体"/>
          <w:kern w:val="0"/>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cs="宋体"/>
          <w:kern w:val="0"/>
          <w:szCs w:val="21"/>
        </w:rPr>
      </w:pPr>
      <w:r>
        <w:rPr>
          <w:rFonts w:hint="eastAsia" w:ascii="宋体" w:hAnsi="宋体" w:cs="宋体"/>
          <w:kern w:val="0"/>
          <w:szCs w:val="21"/>
        </w:rPr>
        <w:t>备注：</w:t>
      </w:r>
      <w:r>
        <w:rPr>
          <w:rFonts w:ascii="宋体" w:hAnsi="宋体" w:cs="宋体"/>
          <w:kern w:val="0"/>
          <w:szCs w:val="21"/>
        </w:rPr>
        <w:t>(1)</w:t>
      </w:r>
      <w:r>
        <w:rPr>
          <w:rFonts w:hint="eastAsia" w:ascii="宋体" w:hAnsi="宋体" w:cs="宋体"/>
          <w:kern w:val="0"/>
          <w:szCs w:val="21"/>
        </w:rPr>
        <w:t>营业执照、授权委托书、授权代表身份证复印件</w:t>
      </w:r>
      <w:r>
        <w:rPr>
          <w:rFonts w:hint="eastAsia" w:ascii="宋体" w:hAnsi="宋体" w:cs="宋体"/>
          <w:kern w:val="0"/>
          <w:szCs w:val="21"/>
          <w:lang w:val="en-GB"/>
        </w:rPr>
        <w:t>诚信承诺函</w:t>
      </w:r>
      <w:r>
        <w:rPr>
          <w:rFonts w:hint="eastAsia" w:ascii="宋体" w:hAnsi="宋体" w:cs="宋体"/>
          <w:kern w:val="0"/>
          <w:szCs w:val="21"/>
        </w:rPr>
        <w:t>、报价单等必须提交，否则视为无效投标。</w:t>
      </w:r>
    </w:p>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cs="宋体"/>
          <w:kern w:val="0"/>
          <w:szCs w:val="21"/>
        </w:rPr>
      </w:pPr>
      <w:r>
        <w:rPr>
          <w:rFonts w:ascii="宋体" w:hAnsi="宋体" w:cs="宋体"/>
          <w:kern w:val="0"/>
          <w:szCs w:val="21"/>
        </w:rPr>
        <w:t xml:space="preserve">      (2)</w:t>
      </w:r>
      <w:r>
        <w:rPr>
          <w:rFonts w:hint="eastAsia" w:ascii="宋体" w:hAnsi="宋体" w:cs="宋体"/>
          <w:kern w:val="0"/>
          <w:szCs w:val="21"/>
        </w:rPr>
        <w:t>本表由投标人填写，并在递交投标文件时单独递交至工作人员</w:t>
      </w:r>
    </w:p>
    <w:p>
      <w:pPr>
        <w:keepNext w:val="0"/>
        <w:keepLines w:val="0"/>
        <w:pageBreakBefore w:val="0"/>
        <w:widowControl/>
        <w:kinsoku/>
        <w:wordWrap/>
        <w:overflowPunct/>
        <w:topLinePunct w:val="0"/>
        <w:autoSpaceDE/>
        <w:autoSpaceDN/>
        <w:bidi w:val="0"/>
        <w:adjustRightInd w:val="0"/>
        <w:snapToGrid w:val="0"/>
        <w:spacing w:line="240" w:lineRule="auto"/>
        <w:jc w:val="center"/>
        <w:rPr>
          <w:rFonts w:ascii="黑体" w:hAnsi="黑体" w:eastAsia="黑体" w:cs="黑体"/>
          <w:sz w:val="30"/>
          <w:szCs w:val="30"/>
          <w:lang w:val="en-GB"/>
        </w:rPr>
      </w:pPr>
      <w:r>
        <w:rPr>
          <w:rFonts w:ascii="宋体" w:cs="宋体"/>
          <w:kern w:val="0"/>
          <w:szCs w:val="21"/>
        </w:rPr>
        <w:br w:type="page"/>
      </w:r>
      <w:bookmarkStart w:id="0" w:name="_Toc3779"/>
      <w:bookmarkStart w:id="1" w:name="_一、法定代表人授权书"/>
      <w:r>
        <w:rPr>
          <w:rFonts w:hint="eastAsia" w:ascii="黑体" w:hAnsi="黑体" w:eastAsia="黑体" w:cs="黑体"/>
          <w:sz w:val="30"/>
          <w:szCs w:val="30"/>
          <w:lang w:val="en-GB"/>
        </w:rPr>
        <w:t>法定代表人授权书</w:t>
      </w:r>
      <w:bookmarkEnd w:id="0"/>
    </w:p>
    <w:bookmarkEnd w:id="1"/>
    <w:p>
      <w:pPr>
        <w:keepNext w:val="0"/>
        <w:keepLines w:val="0"/>
        <w:pageBreakBefore w:val="0"/>
        <w:kinsoku/>
        <w:wordWrap/>
        <w:overflowPunct/>
        <w:topLinePunct w:val="0"/>
        <w:autoSpaceDE/>
        <w:autoSpaceDN/>
        <w:bidi w:val="0"/>
        <w:adjustRightInd w:val="0"/>
        <w:snapToGrid w:val="0"/>
        <w:spacing w:line="240" w:lineRule="auto"/>
        <w:jc w:val="center"/>
        <w:rPr>
          <w:rFonts w:ascii="宋体"/>
          <w:b/>
          <w:bCs/>
          <w:szCs w:val="21"/>
        </w:rPr>
      </w:pPr>
    </w:p>
    <w:p>
      <w:pPr>
        <w:keepNext w:val="0"/>
        <w:keepLines w:val="0"/>
        <w:pageBreakBefore w:val="0"/>
        <w:kinsoku/>
        <w:wordWrap/>
        <w:overflowPunct/>
        <w:topLinePunct w:val="0"/>
        <w:autoSpaceDE/>
        <w:autoSpaceDN/>
        <w:bidi w:val="0"/>
        <w:adjustRightInd w:val="0"/>
        <w:snapToGrid w:val="0"/>
        <w:spacing w:line="240" w:lineRule="auto"/>
        <w:rPr>
          <w:rFonts w:ascii="宋体" w:cs="宋体"/>
          <w:bCs/>
          <w:sz w:val="28"/>
          <w:szCs w:val="28"/>
        </w:rPr>
      </w:pPr>
      <w:r>
        <w:rPr>
          <w:rFonts w:hint="eastAsia" w:ascii="宋体" w:hAnsi="宋体" w:cs="宋体"/>
          <w:bCs/>
          <w:sz w:val="28"/>
          <w:szCs w:val="28"/>
        </w:rPr>
        <w:t>南通市海门区文化广电和旅游局：</w:t>
      </w:r>
    </w:p>
    <w:p>
      <w:pPr>
        <w:keepNext w:val="0"/>
        <w:keepLines w:val="0"/>
        <w:pageBreakBefore w:val="0"/>
        <w:kinsoku/>
        <w:wordWrap/>
        <w:overflowPunct/>
        <w:topLinePunct w:val="0"/>
        <w:autoSpaceDE/>
        <w:autoSpaceDN/>
        <w:bidi w:val="0"/>
        <w:adjustRightInd w:val="0"/>
        <w:snapToGrid w:val="0"/>
        <w:spacing w:line="240" w:lineRule="auto"/>
        <w:ind w:firstLine="560" w:firstLineChars="200"/>
        <w:rPr>
          <w:rFonts w:ascii="宋体" w:cs="宋体"/>
          <w:sz w:val="28"/>
          <w:szCs w:val="28"/>
        </w:rPr>
      </w:pPr>
      <w:r>
        <w:rPr>
          <w:rFonts w:hint="eastAsia" w:ascii="宋体" w:hAnsi="宋体" w:cs="宋体"/>
          <w:sz w:val="28"/>
          <w:szCs w:val="28"/>
        </w:rPr>
        <w:t>兹授权 （</w:t>
      </w:r>
      <w:r>
        <w:rPr>
          <w:rFonts w:hint="eastAsia" w:ascii="宋体" w:hAnsi="宋体" w:cs="宋体"/>
          <w:szCs w:val="21"/>
        </w:rPr>
        <w:t>被授权人的姓名、职务</w:t>
      </w:r>
      <w:r>
        <w:rPr>
          <w:rFonts w:hint="eastAsia" w:ascii="宋体" w:hAnsi="宋体" w:cs="宋体"/>
          <w:sz w:val="28"/>
          <w:szCs w:val="28"/>
        </w:rPr>
        <w:t>）代表我公司参加（</w:t>
      </w:r>
      <w:r>
        <w:rPr>
          <w:rFonts w:hint="eastAsia" w:ascii="宋体" w:hAnsi="宋体" w:cs="宋体"/>
          <w:szCs w:val="21"/>
        </w:rPr>
        <w:t>采购项目名称</w:t>
      </w:r>
      <w:r>
        <w:rPr>
          <w:rFonts w:ascii="宋体" w:hAnsi="宋体" w:cs="宋体"/>
          <w:sz w:val="28"/>
          <w:szCs w:val="28"/>
        </w:rPr>
        <w:t>)</w:t>
      </w:r>
      <w:r>
        <w:rPr>
          <w:rFonts w:hint="eastAsia" w:ascii="宋体" w:hAnsi="宋体" w:cs="宋体"/>
          <w:sz w:val="28"/>
          <w:szCs w:val="28"/>
        </w:rPr>
        <w:t>项目的招标采购活动，全权处理一切与该项目招标有关的事务。其在办理上述事宜过程中所签署的所有文件我公司均予以承认。</w:t>
      </w:r>
    </w:p>
    <w:p>
      <w:pPr>
        <w:keepNext w:val="0"/>
        <w:keepLines w:val="0"/>
        <w:pageBreakBefore w:val="0"/>
        <w:kinsoku/>
        <w:wordWrap/>
        <w:overflowPunct/>
        <w:topLinePunct w:val="0"/>
        <w:autoSpaceDE/>
        <w:autoSpaceDN/>
        <w:bidi w:val="0"/>
        <w:adjustRightInd w:val="0"/>
        <w:snapToGrid w:val="0"/>
        <w:spacing w:line="240" w:lineRule="auto"/>
        <w:rPr>
          <w:rFonts w:ascii="宋体" w:cs="宋体"/>
          <w:szCs w:val="21"/>
        </w:rPr>
      </w:pPr>
      <w:r>
        <w:rPr>
          <w:rFonts w:hint="eastAsia" w:ascii="宋体" w:hAnsi="宋体" w:cs="宋体"/>
          <w:szCs w:val="21"/>
        </w:rPr>
        <w:t>附：授权代表情况：</w:t>
      </w:r>
    </w:p>
    <w:p>
      <w:pPr>
        <w:keepNext w:val="0"/>
        <w:keepLines w:val="0"/>
        <w:pageBreakBefore w:val="0"/>
        <w:kinsoku/>
        <w:wordWrap/>
        <w:overflowPunct/>
        <w:topLinePunct w:val="0"/>
        <w:autoSpaceDE/>
        <w:autoSpaceDN/>
        <w:bidi w:val="0"/>
        <w:adjustRightInd w:val="0"/>
        <w:snapToGrid w:val="0"/>
        <w:spacing w:line="240" w:lineRule="auto"/>
        <w:rPr>
          <w:rFonts w:ascii="宋体" w:hAnsi="宋体" w:cs="宋体"/>
          <w:szCs w:val="21"/>
        </w:rPr>
      </w:pPr>
      <w:r>
        <w:rPr>
          <w:rFonts w:hint="eastAsia" w:ascii="宋体" w:hAnsi="宋体" w:cs="宋体"/>
          <w:szCs w:val="21"/>
        </w:rPr>
        <w:t xml:space="preserve">姓名：              性别：            年龄：     </w:t>
      </w:r>
    </w:p>
    <w:p>
      <w:pPr>
        <w:keepNext w:val="0"/>
        <w:keepLines w:val="0"/>
        <w:pageBreakBefore w:val="0"/>
        <w:kinsoku/>
        <w:wordWrap/>
        <w:overflowPunct/>
        <w:topLinePunct w:val="0"/>
        <w:autoSpaceDE/>
        <w:autoSpaceDN/>
        <w:bidi w:val="0"/>
        <w:adjustRightInd w:val="0"/>
        <w:snapToGrid w:val="0"/>
        <w:spacing w:line="240" w:lineRule="auto"/>
        <w:rPr>
          <w:rFonts w:ascii="宋体" w:cs="宋体"/>
          <w:szCs w:val="21"/>
          <w:u w:val="single"/>
        </w:rPr>
      </w:pPr>
      <w:r>
        <w:rPr>
          <w:rFonts w:hint="eastAsia" w:ascii="宋体" w:hAnsi="宋体" w:cs="宋体"/>
          <w:szCs w:val="21"/>
        </w:rPr>
        <w:t>职务：                   联系电话：                   手机：</w:t>
      </w:r>
    </w:p>
    <w:p>
      <w:pPr>
        <w:keepNext w:val="0"/>
        <w:keepLines w:val="0"/>
        <w:pageBreakBefore w:val="0"/>
        <w:kinsoku/>
        <w:wordWrap/>
        <w:overflowPunct/>
        <w:topLinePunct w:val="0"/>
        <w:autoSpaceDE/>
        <w:autoSpaceDN/>
        <w:bidi w:val="0"/>
        <w:adjustRightInd w:val="0"/>
        <w:snapToGrid w:val="0"/>
        <w:spacing w:line="240" w:lineRule="auto"/>
        <w:rPr>
          <w:rFonts w:ascii="宋体" w:cs="宋体"/>
          <w:szCs w:val="21"/>
          <w:u w:val="single"/>
        </w:rPr>
      </w:pPr>
      <w:r>
        <w:rPr>
          <w:rFonts w:hint="eastAsia" w:ascii="宋体" w:hAnsi="宋体" w:cs="宋体"/>
          <w:szCs w:val="21"/>
        </w:rPr>
        <w:t>身份证号码：</w:t>
      </w:r>
    </w:p>
    <w:p>
      <w:pPr>
        <w:keepNext w:val="0"/>
        <w:keepLines w:val="0"/>
        <w:pageBreakBefore w:val="0"/>
        <w:kinsoku/>
        <w:wordWrap/>
        <w:overflowPunct/>
        <w:topLinePunct w:val="0"/>
        <w:autoSpaceDE/>
        <w:autoSpaceDN/>
        <w:bidi w:val="0"/>
        <w:adjustRightInd w:val="0"/>
        <w:snapToGrid w:val="0"/>
        <w:spacing w:line="240" w:lineRule="auto"/>
        <w:rPr>
          <w:rFonts w:ascii="宋体" w:hAnsi="宋体" w:cs="宋体"/>
          <w:szCs w:val="21"/>
        </w:rPr>
      </w:pPr>
      <w:r>
        <w:rPr>
          <w:rFonts w:hint="eastAsia" w:ascii="宋体" w:hAnsi="宋体" w:cs="宋体"/>
          <w:szCs w:val="21"/>
        </w:rPr>
        <w:t>详细通讯地址：</w:t>
      </w:r>
    </w:p>
    <w:p>
      <w:pPr>
        <w:keepNext w:val="0"/>
        <w:keepLines w:val="0"/>
        <w:pageBreakBefore w:val="0"/>
        <w:kinsoku/>
        <w:wordWrap/>
        <w:overflowPunct/>
        <w:topLinePunct w:val="0"/>
        <w:autoSpaceDE/>
        <w:autoSpaceDN/>
        <w:bidi w:val="0"/>
        <w:adjustRightInd w:val="0"/>
        <w:snapToGrid w:val="0"/>
        <w:spacing w:line="240" w:lineRule="auto"/>
        <w:rPr>
          <w:rFonts w:ascii="宋体" w:hAnsi="宋体" w:cs="宋体"/>
          <w:szCs w:val="21"/>
        </w:rPr>
      </w:pPr>
      <w:r>
        <w:rPr>
          <w:rFonts w:hint="eastAsia" w:ascii="宋体" w:hAnsi="宋体" w:cs="宋体"/>
          <w:szCs w:val="21"/>
        </w:rPr>
        <w:t>邮政编码：</w:t>
      </w:r>
    </w:p>
    <w:p>
      <w:pPr>
        <w:keepNext w:val="0"/>
        <w:keepLines w:val="0"/>
        <w:pageBreakBefore w:val="0"/>
        <w:kinsoku/>
        <w:wordWrap/>
        <w:overflowPunct/>
        <w:topLinePunct w:val="0"/>
        <w:autoSpaceDE/>
        <w:autoSpaceDN/>
        <w:bidi w:val="0"/>
        <w:adjustRightInd w:val="0"/>
        <w:snapToGrid w:val="0"/>
        <w:spacing w:line="240" w:lineRule="auto"/>
        <w:rPr>
          <w:rFonts w:ascii="宋体" w:cs="宋体"/>
          <w:szCs w:val="21"/>
        </w:rPr>
      </w:pPr>
      <w:r>
        <w:rPr>
          <w:rFonts w:hint="eastAsia" w:ascii="宋体" w:hAnsi="宋体" w:cs="宋体"/>
          <w:szCs w:val="21"/>
        </w:rPr>
        <w:t>传真：</w:t>
      </w:r>
    </w:p>
    <w:p>
      <w:pPr>
        <w:keepNext w:val="0"/>
        <w:keepLines w:val="0"/>
        <w:pageBreakBefore w:val="0"/>
        <w:kinsoku/>
        <w:wordWrap/>
        <w:overflowPunct/>
        <w:topLinePunct w:val="0"/>
        <w:autoSpaceDE/>
        <w:autoSpaceDN/>
        <w:bidi w:val="0"/>
        <w:adjustRightInd w:val="0"/>
        <w:snapToGrid w:val="0"/>
        <w:spacing w:line="240" w:lineRule="auto"/>
        <w:rPr>
          <w:rFonts w:ascii="宋体" w:cs="宋体"/>
          <w:szCs w:val="21"/>
        </w:rPr>
      </w:pPr>
    </w:p>
    <w:p>
      <w:pPr>
        <w:keepNext w:val="0"/>
        <w:keepLines w:val="0"/>
        <w:pageBreakBefore w:val="0"/>
        <w:kinsoku/>
        <w:wordWrap/>
        <w:overflowPunct/>
        <w:topLinePunct w:val="0"/>
        <w:autoSpaceDE/>
        <w:autoSpaceDN/>
        <w:bidi w:val="0"/>
        <w:adjustRightInd w:val="0"/>
        <w:snapToGrid w:val="0"/>
        <w:spacing w:line="240" w:lineRule="auto"/>
        <w:ind w:firstLine="4200" w:firstLineChars="1500"/>
        <w:rPr>
          <w:rFonts w:ascii="宋体" w:cs="宋体"/>
          <w:sz w:val="28"/>
          <w:szCs w:val="28"/>
        </w:rPr>
      </w:pPr>
      <w:r>
        <w:rPr>
          <w:rFonts w:hint="eastAsia" w:ascii="宋体" w:hAnsi="宋体" w:cs="宋体"/>
          <w:sz w:val="28"/>
          <w:szCs w:val="28"/>
        </w:rPr>
        <w:t>单位名称（公章）</w:t>
      </w:r>
      <w:r>
        <w:rPr>
          <w:rFonts w:hint="eastAsia" w:ascii="宋体" w:hAnsi="宋体" w:cs="宋体"/>
          <w:bCs/>
          <w:sz w:val="28"/>
          <w:szCs w:val="28"/>
        </w:rPr>
        <w:t>法定代表人（签字）</w:t>
      </w:r>
    </w:p>
    <w:p>
      <w:pPr>
        <w:keepNext w:val="0"/>
        <w:keepLines w:val="0"/>
        <w:pageBreakBefore w:val="0"/>
        <w:kinsoku/>
        <w:wordWrap/>
        <w:overflowPunct/>
        <w:topLinePunct w:val="0"/>
        <w:autoSpaceDE/>
        <w:autoSpaceDN/>
        <w:bidi w:val="0"/>
        <w:adjustRightInd w:val="0"/>
        <w:snapToGrid w:val="0"/>
        <w:spacing w:line="240" w:lineRule="auto"/>
        <w:ind w:firstLine="6580" w:firstLineChars="2350"/>
        <w:rPr>
          <w:rFonts w:ascii="宋体" w:cs="宋体"/>
          <w:szCs w:val="21"/>
        </w:rPr>
      </w:pPr>
      <w:r>
        <w:rPr>
          <w:rFonts w:hint="eastAsia" w:ascii="宋体" w:hAnsi="宋体" w:cs="宋体"/>
          <w:sz w:val="28"/>
          <w:szCs w:val="28"/>
        </w:rPr>
        <w:t>年  月  日</w:t>
      </w:r>
    </w:p>
    <w:p>
      <w:pPr>
        <w:keepNext w:val="0"/>
        <w:keepLines w:val="0"/>
        <w:pageBreakBefore w:val="0"/>
        <w:kinsoku/>
        <w:wordWrap/>
        <w:overflowPunct/>
        <w:topLinePunct w:val="0"/>
        <w:autoSpaceDE/>
        <w:autoSpaceDN/>
        <w:bidi w:val="0"/>
        <w:adjustRightInd w:val="0"/>
        <w:snapToGrid w:val="0"/>
        <w:spacing w:line="240" w:lineRule="auto"/>
        <w:rPr>
          <w:rFonts w:ascii="宋体" w:cs="宋体"/>
          <w:szCs w:val="21"/>
        </w:rPr>
      </w:pPr>
    </w:p>
    <w:p>
      <w:pPr>
        <w:keepNext w:val="0"/>
        <w:keepLines w:val="0"/>
        <w:pageBreakBefore w:val="0"/>
        <w:kinsoku/>
        <w:wordWrap/>
        <w:overflowPunct/>
        <w:topLinePunct w:val="0"/>
        <w:autoSpaceDE/>
        <w:autoSpaceDN/>
        <w:bidi w:val="0"/>
        <w:adjustRightInd w:val="0"/>
        <w:snapToGrid w:val="0"/>
        <w:spacing w:line="240" w:lineRule="auto"/>
        <w:rPr>
          <w:rFonts w:ascii="宋体" w:cs="宋体"/>
          <w:szCs w:val="21"/>
        </w:rPr>
      </w:pPr>
      <w:r>
        <w:rPr>
          <w:rFonts w:hint="eastAsia" w:ascii="宋体" w:hAnsi="宋体" w:cs="宋体"/>
          <w:szCs w:val="21"/>
        </w:rPr>
        <w:t>法定代表人身份证复印件</w:t>
      </w:r>
    </w:p>
    <w:p>
      <w:pPr>
        <w:keepNext w:val="0"/>
        <w:keepLines w:val="0"/>
        <w:pageBreakBefore w:val="0"/>
        <w:kinsoku/>
        <w:wordWrap/>
        <w:overflowPunct/>
        <w:topLinePunct w:val="0"/>
        <w:autoSpaceDE/>
        <w:autoSpaceDN/>
        <w:bidi w:val="0"/>
        <w:adjustRightInd w:val="0"/>
        <w:snapToGrid w:val="0"/>
        <w:spacing w:line="240" w:lineRule="auto"/>
        <w:rPr>
          <w:rFonts w:ascii="宋体" w:cs="宋体"/>
          <w:szCs w:val="21"/>
        </w:rPr>
      </w:pPr>
    </w:p>
    <w:p>
      <w:pPr>
        <w:keepNext w:val="0"/>
        <w:keepLines w:val="0"/>
        <w:pageBreakBefore w:val="0"/>
        <w:kinsoku/>
        <w:wordWrap/>
        <w:overflowPunct/>
        <w:topLinePunct w:val="0"/>
        <w:autoSpaceDE/>
        <w:autoSpaceDN/>
        <w:bidi w:val="0"/>
        <w:adjustRightInd w:val="0"/>
        <w:snapToGrid w:val="0"/>
        <w:spacing w:line="240" w:lineRule="auto"/>
        <w:ind w:firstLine="422" w:firstLineChars="200"/>
        <w:rPr>
          <w:rFonts w:ascii="宋体" w:cs="宋体"/>
          <w:b/>
          <w:bCs/>
          <w:szCs w:val="21"/>
        </w:rPr>
      </w:pPr>
    </w:p>
    <w:p>
      <w:pPr>
        <w:keepNext w:val="0"/>
        <w:keepLines w:val="0"/>
        <w:pageBreakBefore w:val="0"/>
        <w:kinsoku/>
        <w:wordWrap/>
        <w:overflowPunct/>
        <w:topLinePunct w:val="0"/>
        <w:autoSpaceDE/>
        <w:autoSpaceDN/>
        <w:bidi w:val="0"/>
        <w:adjustRightInd w:val="0"/>
        <w:snapToGrid w:val="0"/>
        <w:spacing w:line="240" w:lineRule="auto"/>
        <w:ind w:firstLine="1995" w:firstLineChars="950"/>
        <w:rPr>
          <w:rFonts w:ascii="宋体" w:cs="宋体"/>
          <w:b/>
          <w:bCs/>
          <w:szCs w:val="21"/>
        </w:rPr>
      </w:pPr>
      <w:r>
        <w:rPr>
          <w:rFonts w:hint="eastAsia" w:ascii="宋体" w:hAnsi="宋体" w:cs="宋体"/>
          <w:szCs w:val="21"/>
        </w:rPr>
        <w:t>（粘贴此处）</w:t>
      </w:r>
    </w:p>
    <w:p>
      <w:pPr>
        <w:keepNext w:val="0"/>
        <w:keepLines w:val="0"/>
        <w:pageBreakBefore w:val="0"/>
        <w:kinsoku/>
        <w:wordWrap/>
        <w:overflowPunct/>
        <w:topLinePunct w:val="0"/>
        <w:autoSpaceDE/>
        <w:autoSpaceDN/>
        <w:bidi w:val="0"/>
        <w:adjustRightInd w:val="0"/>
        <w:snapToGrid w:val="0"/>
        <w:spacing w:line="240" w:lineRule="auto"/>
        <w:rPr>
          <w:rFonts w:ascii="宋体" w:cs="宋体"/>
          <w:szCs w:val="21"/>
        </w:rPr>
      </w:pPr>
    </w:p>
    <w:p>
      <w:pPr>
        <w:keepNext w:val="0"/>
        <w:keepLines w:val="0"/>
        <w:pageBreakBefore w:val="0"/>
        <w:kinsoku/>
        <w:wordWrap/>
        <w:overflowPunct/>
        <w:topLinePunct w:val="0"/>
        <w:autoSpaceDE/>
        <w:autoSpaceDN/>
        <w:bidi w:val="0"/>
        <w:adjustRightInd w:val="0"/>
        <w:snapToGrid w:val="0"/>
        <w:spacing w:line="240" w:lineRule="auto"/>
        <w:ind w:firstLine="600"/>
        <w:rPr>
          <w:rFonts w:ascii="仿宋_GB2312" w:eastAsia="仿宋_GB2312"/>
          <w:szCs w:val="21"/>
        </w:rPr>
      </w:pPr>
    </w:p>
    <w:p>
      <w:pPr>
        <w:keepNext w:val="0"/>
        <w:keepLines w:val="0"/>
        <w:pageBreakBefore w:val="0"/>
        <w:kinsoku/>
        <w:wordWrap/>
        <w:overflowPunct/>
        <w:topLinePunct w:val="0"/>
        <w:autoSpaceDE/>
        <w:autoSpaceDN/>
        <w:bidi w:val="0"/>
        <w:adjustRightInd w:val="0"/>
        <w:snapToGrid w:val="0"/>
        <w:spacing w:line="240" w:lineRule="auto"/>
        <w:ind w:firstLine="600"/>
        <w:rPr>
          <w:rFonts w:ascii="仿宋_GB2312" w:eastAsia="仿宋_GB2312"/>
          <w:szCs w:val="21"/>
        </w:rPr>
      </w:pPr>
    </w:p>
    <w:p>
      <w:pPr>
        <w:keepNext w:val="0"/>
        <w:keepLines w:val="0"/>
        <w:pageBreakBefore w:val="0"/>
        <w:kinsoku/>
        <w:wordWrap/>
        <w:overflowPunct/>
        <w:topLinePunct w:val="0"/>
        <w:autoSpaceDE/>
        <w:autoSpaceDN/>
        <w:bidi w:val="0"/>
        <w:adjustRightInd w:val="0"/>
        <w:snapToGrid w:val="0"/>
        <w:spacing w:line="240" w:lineRule="auto"/>
        <w:ind w:firstLine="600"/>
        <w:rPr>
          <w:rFonts w:ascii="仿宋_GB2312" w:eastAsia="仿宋_GB2312"/>
          <w:szCs w:val="21"/>
        </w:rPr>
      </w:pPr>
    </w:p>
    <w:p>
      <w:pPr>
        <w:keepNext w:val="0"/>
        <w:keepLines w:val="0"/>
        <w:pageBreakBefore w:val="0"/>
        <w:kinsoku/>
        <w:wordWrap/>
        <w:overflowPunct/>
        <w:topLinePunct w:val="0"/>
        <w:autoSpaceDE/>
        <w:autoSpaceDN/>
        <w:bidi w:val="0"/>
        <w:adjustRightInd w:val="0"/>
        <w:snapToGrid w:val="0"/>
        <w:spacing w:line="240" w:lineRule="auto"/>
        <w:ind w:firstLine="600"/>
        <w:rPr>
          <w:rFonts w:ascii="仿宋_GB2312" w:eastAsia="仿宋_GB2312"/>
          <w:szCs w:val="21"/>
        </w:rPr>
      </w:pPr>
    </w:p>
    <w:p>
      <w:pPr>
        <w:pStyle w:val="3"/>
        <w:keepNext w:val="0"/>
        <w:keepLines w:val="0"/>
        <w:pageBreakBefore w:val="0"/>
        <w:kinsoku/>
        <w:wordWrap/>
        <w:overflowPunct/>
        <w:topLinePunct w:val="0"/>
        <w:autoSpaceDE/>
        <w:autoSpaceDN/>
        <w:bidi w:val="0"/>
        <w:adjustRightInd w:val="0"/>
        <w:snapToGrid w:val="0"/>
        <w:spacing w:line="240" w:lineRule="auto"/>
        <w:rPr>
          <w:rFonts w:ascii="宋体" w:hAnsi="宋体"/>
          <w:b/>
        </w:rPr>
      </w:pPr>
      <w:r>
        <w:rPr>
          <w:rFonts w:hint="eastAsia" w:ascii="宋体" w:hAnsi="宋体"/>
          <w:b/>
        </w:rPr>
        <w:t>注</w:t>
      </w:r>
      <w:r>
        <w:rPr>
          <w:rFonts w:ascii="宋体" w:hAnsi="宋体"/>
          <w:b/>
        </w:rPr>
        <w:t>:</w:t>
      </w:r>
      <w:r>
        <w:rPr>
          <w:rFonts w:hint="eastAsia" w:ascii="宋体" w:hAnsi="宋体"/>
          <w:b/>
        </w:rPr>
        <w:t>参加投标时授权代表须将身份证原件带至开标现场核查。</w:t>
      </w:r>
    </w:p>
    <w:p>
      <w:pPr>
        <w:pStyle w:val="3"/>
        <w:keepNext w:val="0"/>
        <w:keepLines w:val="0"/>
        <w:pageBreakBefore w:val="0"/>
        <w:kinsoku/>
        <w:wordWrap/>
        <w:overflowPunct/>
        <w:topLinePunct w:val="0"/>
        <w:autoSpaceDE/>
        <w:autoSpaceDN/>
        <w:bidi w:val="0"/>
        <w:adjustRightInd w:val="0"/>
        <w:snapToGrid w:val="0"/>
        <w:spacing w:line="240" w:lineRule="auto"/>
        <w:ind w:firstLine="3860" w:firstLineChars="1287"/>
        <w:rPr>
          <w:rFonts w:hint="eastAsia" w:ascii="黑体" w:hAnsi="黑体" w:eastAsia="黑体" w:cs="黑体"/>
          <w:sz w:val="30"/>
          <w:szCs w:val="30"/>
          <w:lang w:val="en-GB"/>
        </w:rPr>
      </w:pPr>
    </w:p>
    <w:p>
      <w:pPr>
        <w:pStyle w:val="3"/>
        <w:keepNext w:val="0"/>
        <w:keepLines w:val="0"/>
        <w:pageBreakBefore w:val="0"/>
        <w:kinsoku/>
        <w:wordWrap/>
        <w:overflowPunct/>
        <w:topLinePunct w:val="0"/>
        <w:autoSpaceDE/>
        <w:autoSpaceDN/>
        <w:bidi w:val="0"/>
        <w:adjustRightInd w:val="0"/>
        <w:snapToGrid w:val="0"/>
        <w:spacing w:line="240" w:lineRule="auto"/>
        <w:ind w:firstLine="3860" w:firstLineChars="1287"/>
        <w:rPr>
          <w:rFonts w:hint="eastAsia" w:ascii="黑体" w:hAnsi="黑体" w:eastAsia="黑体" w:cs="黑体"/>
          <w:sz w:val="30"/>
          <w:szCs w:val="30"/>
          <w:lang w:val="en-GB"/>
        </w:rPr>
      </w:pPr>
    </w:p>
    <w:p>
      <w:pPr>
        <w:pStyle w:val="3"/>
        <w:keepNext w:val="0"/>
        <w:keepLines w:val="0"/>
        <w:pageBreakBefore w:val="0"/>
        <w:kinsoku/>
        <w:wordWrap/>
        <w:overflowPunct/>
        <w:topLinePunct w:val="0"/>
        <w:autoSpaceDE/>
        <w:autoSpaceDN/>
        <w:bidi w:val="0"/>
        <w:adjustRightInd w:val="0"/>
        <w:snapToGrid w:val="0"/>
        <w:spacing w:line="240" w:lineRule="auto"/>
        <w:ind w:firstLine="3860" w:firstLineChars="1287"/>
        <w:rPr>
          <w:rFonts w:hint="eastAsia" w:ascii="黑体" w:hAnsi="黑体" w:eastAsia="黑体" w:cs="黑体"/>
          <w:sz w:val="30"/>
          <w:szCs w:val="30"/>
          <w:lang w:val="en-GB"/>
        </w:rPr>
      </w:pPr>
    </w:p>
    <w:p>
      <w:pPr>
        <w:pStyle w:val="3"/>
        <w:keepNext w:val="0"/>
        <w:keepLines w:val="0"/>
        <w:pageBreakBefore w:val="0"/>
        <w:kinsoku/>
        <w:wordWrap/>
        <w:overflowPunct/>
        <w:topLinePunct w:val="0"/>
        <w:autoSpaceDE/>
        <w:autoSpaceDN/>
        <w:bidi w:val="0"/>
        <w:adjustRightInd w:val="0"/>
        <w:snapToGrid w:val="0"/>
        <w:spacing w:line="240" w:lineRule="auto"/>
        <w:ind w:firstLine="3860" w:firstLineChars="1287"/>
        <w:rPr>
          <w:rFonts w:hint="eastAsia" w:ascii="黑体" w:hAnsi="黑体" w:eastAsia="黑体" w:cs="黑体"/>
          <w:sz w:val="30"/>
          <w:szCs w:val="30"/>
          <w:lang w:val="en-GB"/>
        </w:rPr>
      </w:pPr>
    </w:p>
    <w:p>
      <w:pPr>
        <w:pStyle w:val="3"/>
        <w:keepNext w:val="0"/>
        <w:keepLines w:val="0"/>
        <w:pageBreakBefore w:val="0"/>
        <w:kinsoku/>
        <w:wordWrap/>
        <w:overflowPunct/>
        <w:topLinePunct w:val="0"/>
        <w:autoSpaceDE/>
        <w:autoSpaceDN/>
        <w:bidi w:val="0"/>
        <w:adjustRightInd w:val="0"/>
        <w:snapToGrid w:val="0"/>
        <w:spacing w:line="240" w:lineRule="auto"/>
        <w:ind w:firstLine="3860" w:firstLineChars="1287"/>
        <w:rPr>
          <w:rFonts w:hint="eastAsia" w:ascii="黑体" w:hAnsi="黑体" w:eastAsia="黑体" w:cs="黑体"/>
          <w:sz w:val="30"/>
          <w:szCs w:val="30"/>
          <w:lang w:val="en-GB"/>
        </w:rPr>
      </w:pPr>
    </w:p>
    <w:p>
      <w:pPr>
        <w:pStyle w:val="3"/>
        <w:keepNext w:val="0"/>
        <w:keepLines w:val="0"/>
        <w:pageBreakBefore w:val="0"/>
        <w:kinsoku/>
        <w:wordWrap/>
        <w:overflowPunct/>
        <w:topLinePunct w:val="0"/>
        <w:autoSpaceDE/>
        <w:autoSpaceDN/>
        <w:bidi w:val="0"/>
        <w:adjustRightInd w:val="0"/>
        <w:snapToGrid w:val="0"/>
        <w:spacing w:line="240" w:lineRule="auto"/>
        <w:ind w:firstLine="3860" w:firstLineChars="1287"/>
        <w:rPr>
          <w:rFonts w:hint="eastAsia" w:ascii="黑体" w:hAnsi="黑体" w:eastAsia="黑体" w:cs="黑体"/>
          <w:sz w:val="30"/>
          <w:szCs w:val="30"/>
          <w:lang w:val="en-GB"/>
        </w:rPr>
      </w:pPr>
    </w:p>
    <w:p>
      <w:pPr>
        <w:pStyle w:val="3"/>
        <w:keepNext w:val="0"/>
        <w:keepLines w:val="0"/>
        <w:pageBreakBefore w:val="0"/>
        <w:kinsoku/>
        <w:wordWrap/>
        <w:overflowPunct/>
        <w:topLinePunct w:val="0"/>
        <w:autoSpaceDE/>
        <w:autoSpaceDN/>
        <w:bidi w:val="0"/>
        <w:adjustRightInd w:val="0"/>
        <w:snapToGrid w:val="0"/>
        <w:spacing w:line="240" w:lineRule="auto"/>
        <w:ind w:firstLine="3860" w:firstLineChars="1287"/>
        <w:rPr>
          <w:rFonts w:hint="eastAsia" w:ascii="黑体" w:hAnsi="黑体" w:eastAsia="黑体" w:cs="黑体"/>
          <w:sz w:val="30"/>
          <w:szCs w:val="30"/>
          <w:lang w:val="en-GB"/>
        </w:rPr>
      </w:pPr>
    </w:p>
    <w:p>
      <w:pPr>
        <w:pStyle w:val="3"/>
        <w:keepNext w:val="0"/>
        <w:keepLines w:val="0"/>
        <w:pageBreakBefore w:val="0"/>
        <w:kinsoku/>
        <w:wordWrap/>
        <w:overflowPunct/>
        <w:topLinePunct w:val="0"/>
        <w:autoSpaceDE/>
        <w:autoSpaceDN/>
        <w:bidi w:val="0"/>
        <w:adjustRightInd w:val="0"/>
        <w:snapToGrid w:val="0"/>
        <w:spacing w:line="240" w:lineRule="auto"/>
        <w:ind w:firstLine="3860" w:firstLineChars="1287"/>
        <w:rPr>
          <w:rFonts w:hint="eastAsia" w:ascii="黑体" w:hAnsi="黑体" w:eastAsia="黑体" w:cs="黑体"/>
          <w:sz w:val="30"/>
          <w:szCs w:val="30"/>
          <w:lang w:val="en-GB"/>
        </w:rPr>
      </w:pPr>
    </w:p>
    <w:p>
      <w:pPr>
        <w:pStyle w:val="3"/>
        <w:keepNext w:val="0"/>
        <w:keepLines w:val="0"/>
        <w:pageBreakBefore w:val="0"/>
        <w:kinsoku/>
        <w:wordWrap/>
        <w:overflowPunct/>
        <w:topLinePunct w:val="0"/>
        <w:autoSpaceDE/>
        <w:autoSpaceDN/>
        <w:bidi w:val="0"/>
        <w:adjustRightInd w:val="0"/>
        <w:snapToGrid w:val="0"/>
        <w:spacing w:line="240" w:lineRule="auto"/>
        <w:ind w:firstLine="3860" w:firstLineChars="1287"/>
        <w:rPr>
          <w:rFonts w:hint="eastAsia" w:ascii="黑体" w:hAnsi="黑体" w:eastAsia="黑体" w:cs="黑体"/>
          <w:sz w:val="30"/>
          <w:szCs w:val="30"/>
          <w:lang w:val="en-GB"/>
        </w:rPr>
      </w:pPr>
    </w:p>
    <w:p>
      <w:pPr>
        <w:pStyle w:val="3"/>
        <w:keepNext w:val="0"/>
        <w:keepLines w:val="0"/>
        <w:pageBreakBefore w:val="0"/>
        <w:kinsoku/>
        <w:wordWrap/>
        <w:overflowPunct/>
        <w:topLinePunct w:val="0"/>
        <w:autoSpaceDE/>
        <w:autoSpaceDN/>
        <w:bidi w:val="0"/>
        <w:adjustRightInd w:val="0"/>
        <w:snapToGrid w:val="0"/>
        <w:spacing w:line="240" w:lineRule="auto"/>
        <w:ind w:firstLine="3860" w:firstLineChars="1287"/>
        <w:rPr>
          <w:rFonts w:hint="eastAsia" w:ascii="黑体" w:hAnsi="黑体" w:eastAsia="黑体" w:cs="黑体"/>
          <w:sz w:val="30"/>
          <w:szCs w:val="30"/>
          <w:lang w:val="en-GB"/>
        </w:rPr>
      </w:pPr>
    </w:p>
    <w:p>
      <w:pPr>
        <w:pStyle w:val="3"/>
        <w:keepNext w:val="0"/>
        <w:keepLines w:val="0"/>
        <w:pageBreakBefore w:val="0"/>
        <w:kinsoku/>
        <w:wordWrap/>
        <w:overflowPunct/>
        <w:topLinePunct w:val="0"/>
        <w:autoSpaceDE/>
        <w:autoSpaceDN/>
        <w:bidi w:val="0"/>
        <w:adjustRightInd w:val="0"/>
        <w:snapToGrid w:val="0"/>
        <w:spacing w:line="240" w:lineRule="auto"/>
        <w:ind w:firstLine="3860" w:firstLineChars="1287"/>
        <w:rPr>
          <w:rFonts w:hint="eastAsia" w:ascii="黑体" w:hAnsi="黑体" w:eastAsia="黑体" w:cs="黑体"/>
          <w:sz w:val="30"/>
          <w:szCs w:val="30"/>
          <w:lang w:val="en-GB"/>
        </w:rPr>
      </w:pPr>
    </w:p>
    <w:p>
      <w:pPr>
        <w:pStyle w:val="3"/>
        <w:keepNext w:val="0"/>
        <w:keepLines w:val="0"/>
        <w:pageBreakBefore w:val="0"/>
        <w:kinsoku/>
        <w:wordWrap/>
        <w:overflowPunct/>
        <w:topLinePunct w:val="0"/>
        <w:autoSpaceDE/>
        <w:autoSpaceDN/>
        <w:bidi w:val="0"/>
        <w:adjustRightInd w:val="0"/>
        <w:snapToGrid w:val="0"/>
        <w:spacing w:line="240" w:lineRule="auto"/>
        <w:ind w:firstLine="3860" w:firstLineChars="1287"/>
        <w:rPr>
          <w:rFonts w:hint="eastAsia" w:ascii="黑体" w:hAnsi="黑体" w:eastAsia="黑体" w:cs="黑体"/>
          <w:sz w:val="30"/>
          <w:szCs w:val="30"/>
          <w:lang w:val="en-GB"/>
        </w:rPr>
      </w:pPr>
    </w:p>
    <w:p>
      <w:pPr>
        <w:pStyle w:val="3"/>
        <w:keepNext w:val="0"/>
        <w:keepLines w:val="0"/>
        <w:pageBreakBefore w:val="0"/>
        <w:kinsoku/>
        <w:wordWrap/>
        <w:overflowPunct/>
        <w:topLinePunct w:val="0"/>
        <w:autoSpaceDE/>
        <w:autoSpaceDN/>
        <w:bidi w:val="0"/>
        <w:adjustRightInd w:val="0"/>
        <w:snapToGrid w:val="0"/>
        <w:spacing w:line="240" w:lineRule="auto"/>
        <w:ind w:firstLine="3860" w:firstLineChars="1287"/>
        <w:rPr>
          <w:rFonts w:hint="eastAsia" w:ascii="黑体" w:hAnsi="黑体" w:eastAsia="黑体" w:cs="黑体"/>
          <w:sz w:val="30"/>
          <w:szCs w:val="30"/>
          <w:lang w:val="en-GB"/>
        </w:rPr>
      </w:pPr>
    </w:p>
    <w:p>
      <w:pPr>
        <w:pStyle w:val="3"/>
        <w:keepNext w:val="0"/>
        <w:keepLines w:val="0"/>
        <w:pageBreakBefore w:val="0"/>
        <w:kinsoku/>
        <w:wordWrap/>
        <w:overflowPunct/>
        <w:topLinePunct w:val="0"/>
        <w:autoSpaceDE/>
        <w:autoSpaceDN/>
        <w:bidi w:val="0"/>
        <w:adjustRightInd w:val="0"/>
        <w:snapToGrid w:val="0"/>
        <w:spacing w:line="240" w:lineRule="auto"/>
        <w:ind w:firstLine="3860" w:firstLineChars="1287"/>
        <w:rPr>
          <w:rFonts w:hint="eastAsia" w:ascii="黑体" w:hAnsi="黑体" w:eastAsia="黑体" w:cs="黑体"/>
          <w:sz w:val="30"/>
          <w:szCs w:val="30"/>
          <w:lang w:val="en-GB"/>
        </w:rPr>
      </w:pPr>
    </w:p>
    <w:p>
      <w:pPr>
        <w:pStyle w:val="3"/>
        <w:keepNext w:val="0"/>
        <w:keepLines w:val="0"/>
        <w:pageBreakBefore w:val="0"/>
        <w:kinsoku/>
        <w:wordWrap/>
        <w:overflowPunct/>
        <w:topLinePunct w:val="0"/>
        <w:autoSpaceDE/>
        <w:autoSpaceDN/>
        <w:bidi w:val="0"/>
        <w:adjustRightInd w:val="0"/>
        <w:snapToGrid w:val="0"/>
        <w:spacing w:line="240" w:lineRule="auto"/>
        <w:ind w:firstLine="3860" w:firstLineChars="1287"/>
        <w:rPr>
          <w:rFonts w:hint="eastAsia" w:ascii="黑体" w:hAnsi="黑体" w:eastAsia="黑体" w:cs="黑体"/>
          <w:sz w:val="30"/>
          <w:szCs w:val="30"/>
          <w:lang w:val="en-GB"/>
        </w:rPr>
      </w:pPr>
    </w:p>
    <w:p>
      <w:pPr>
        <w:pStyle w:val="3"/>
        <w:keepNext w:val="0"/>
        <w:keepLines w:val="0"/>
        <w:pageBreakBefore w:val="0"/>
        <w:kinsoku/>
        <w:wordWrap/>
        <w:overflowPunct/>
        <w:topLinePunct w:val="0"/>
        <w:autoSpaceDE/>
        <w:autoSpaceDN/>
        <w:bidi w:val="0"/>
        <w:adjustRightInd w:val="0"/>
        <w:snapToGrid w:val="0"/>
        <w:spacing w:line="240" w:lineRule="auto"/>
        <w:ind w:firstLine="3860" w:firstLineChars="1287"/>
        <w:rPr>
          <w:lang w:val="en-GB"/>
        </w:rPr>
      </w:pPr>
      <w:r>
        <w:rPr>
          <w:rFonts w:hint="eastAsia" w:ascii="黑体" w:hAnsi="黑体" w:eastAsia="黑体" w:cs="黑体"/>
          <w:sz w:val="30"/>
          <w:szCs w:val="30"/>
          <w:lang w:val="en-GB"/>
        </w:rPr>
        <w:t>诚信承诺函</w:t>
      </w:r>
    </w:p>
    <w:p>
      <w:pPr>
        <w:pStyle w:val="10"/>
        <w:keepNext w:val="0"/>
        <w:keepLines w:val="0"/>
        <w:pageBreakBefore w:val="0"/>
        <w:kinsoku/>
        <w:wordWrap/>
        <w:overflowPunct/>
        <w:topLinePunct w:val="0"/>
        <w:autoSpaceDE/>
        <w:autoSpaceDN/>
        <w:bidi w:val="0"/>
        <w:adjustRightInd w:val="0"/>
        <w:snapToGrid w:val="0"/>
        <w:spacing w:line="240" w:lineRule="auto"/>
        <w:rPr>
          <w:rFonts w:ascii="宋体" w:hAnsi="宋体" w:cs="宋体"/>
          <w:sz w:val="24"/>
          <w:szCs w:val="24"/>
        </w:rPr>
      </w:pPr>
      <w:r>
        <w:rPr>
          <w:rFonts w:hint="eastAsia" w:ascii="宋体" w:hAnsi="宋体" w:cs="宋体"/>
          <w:sz w:val="24"/>
          <w:szCs w:val="24"/>
        </w:rPr>
        <w:t>南通市海门区文化广电和旅游局：</w:t>
      </w:r>
    </w:p>
    <w:p>
      <w:pPr>
        <w:pStyle w:val="10"/>
        <w:keepNext w:val="0"/>
        <w:keepLines w:val="0"/>
        <w:pageBreakBefore w:val="0"/>
        <w:kinsoku/>
        <w:wordWrap/>
        <w:overflowPunct/>
        <w:topLinePunct w:val="0"/>
        <w:autoSpaceDE/>
        <w:autoSpaceDN/>
        <w:bidi w:val="0"/>
        <w:adjustRightInd w:val="0"/>
        <w:snapToGrid w:val="0"/>
        <w:spacing w:line="240" w:lineRule="auto"/>
        <w:ind w:firstLine="480" w:firstLineChars="200"/>
        <w:rPr>
          <w:rFonts w:ascii="宋体" w:hAnsi="宋体" w:cs="宋体"/>
          <w:sz w:val="24"/>
          <w:szCs w:val="24"/>
        </w:rPr>
      </w:pPr>
      <w:r>
        <w:rPr>
          <w:rFonts w:hint="eastAsia" w:ascii="宋体" w:hAnsi="宋体" w:cs="宋体"/>
          <w:sz w:val="24"/>
          <w:szCs w:val="24"/>
        </w:rPr>
        <w:t>我单位参与贵单位组织的（项目名称）的投标，我单位慎重作出以下承诺：</w:t>
      </w:r>
    </w:p>
    <w:p>
      <w:pPr>
        <w:pStyle w:val="10"/>
        <w:keepNext w:val="0"/>
        <w:keepLines w:val="0"/>
        <w:pageBreakBefore w:val="0"/>
        <w:kinsoku/>
        <w:wordWrap/>
        <w:overflowPunct/>
        <w:topLinePunct w:val="0"/>
        <w:autoSpaceDE/>
        <w:autoSpaceDN/>
        <w:bidi w:val="0"/>
        <w:adjustRightInd w:val="0"/>
        <w:snapToGrid w:val="0"/>
        <w:spacing w:line="240" w:lineRule="auto"/>
        <w:ind w:firstLine="480" w:firstLineChars="200"/>
        <w:rPr>
          <w:rFonts w:ascii="宋体" w:hAnsi="宋体" w:cs="宋体"/>
          <w:sz w:val="24"/>
          <w:szCs w:val="24"/>
        </w:rPr>
      </w:pPr>
      <w:r>
        <w:rPr>
          <w:rFonts w:hint="eastAsia" w:ascii="宋体" w:hAnsi="宋体" w:cs="宋体"/>
          <w:sz w:val="24"/>
          <w:szCs w:val="24"/>
        </w:rPr>
        <w:t>1、我单位参与本项目投标，提交的投标文件包括资格审查材料均真实可信。证件及有关附件是真实的，绝无提供虚假材料行为。</w:t>
      </w:r>
    </w:p>
    <w:p>
      <w:pPr>
        <w:pStyle w:val="10"/>
        <w:keepNext w:val="0"/>
        <w:keepLines w:val="0"/>
        <w:pageBreakBefore w:val="0"/>
        <w:kinsoku/>
        <w:wordWrap/>
        <w:overflowPunct/>
        <w:topLinePunct w:val="0"/>
        <w:autoSpaceDE/>
        <w:autoSpaceDN/>
        <w:bidi w:val="0"/>
        <w:adjustRightInd w:val="0"/>
        <w:snapToGrid w:val="0"/>
        <w:spacing w:line="240" w:lineRule="auto"/>
        <w:ind w:firstLine="480" w:firstLineChars="200"/>
        <w:rPr>
          <w:rFonts w:ascii="宋体" w:hAnsi="宋体" w:cs="宋体"/>
          <w:sz w:val="24"/>
          <w:szCs w:val="24"/>
        </w:rPr>
      </w:pPr>
      <w:r>
        <w:rPr>
          <w:rFonts w:hint="eastAsia" w:ascii="宋体" w:hAnsi="宋体" w:cs="宋体"/>
          <w:sz w:val="24"/>
          <w:szCs w:val="24"/>
        </w:rPr>
        <w:t>2、我单位参与本项目投标绝无借资质、挂靠行为。</w:t>
      </w:r>
    </w:p>
    <w:p>
      <w:pPr>
        <w:pStyle w:val="10"/>
        <w:keepNext w:val="0"/>
        <w:keepLines w:val="0"/>
        <w:pageBreakBefore w:val="0"/>
        <w:kinsoku/>
        <w:wordWrap/>
        <w:overflowPunct/>
        <w:topLinePunct w:val="0"/>
        <w:autoSpaceDE/>
        <w:autoSpaceDN/>
        <w:bidi w:val="0"/>
        <w:adjustRightInd w:val="0"/>
        <w:snapToGrid w:val="0"/>
        <w:spacing w:line="240" w:lineRule="auto"/>
        <w:ind w:firstLine="480" w:firstLineChars="200"/>
        <w:rPr>
          <w:rFonts w:ascii="宋体" w:hAnsi="宋体" w:cs="宋体"/>
          <w:sz w:val="24"/>
          <w:szCs w:val="24"/>
        </w:rPr>
      </w:pPr>
      <w:r>
        <w:rPr>
          <w:rFonts w:hint="eastAsia" w:ascii="宋体" w:hAnsi="宋体" w:cs="宋体"/>
          <w:sz w:val="24"/>
          <w:szCs w:val="24"/>
        </w:rPr>
        <w:t>3、本项目授权代表为本单位正式员工。</w:t>
      </w:r>
    </w:p>
    <w:p>
      <w:pPr>
        <w:pStyle w:val="10"/>
        <w:keepNext w:val="0"/>
        <w:keepLines w:val="0"/>
        <w:pageBreakBefore w:val="0"/>
        <w:kinsoku/>
        <w:wordWrap/>
        <w:overflowPunct/>
        <w:topLinePunct w:val="0"/>
        <w:autoSpaceDE/>
        <w:autoSpaceDN/>
        <w:bidi w:val="0"/>
        <w:adjustRightInd w:val="0"/>
        <w:snapToGrid w:val="0"/>
        <w:spacing w:line="240" w:lineRule="auto"/>
        <w:ind w:firstLine="480" w:firstLineChars="200"/>
        <w:rPr>
          <w:rFonts w:ascii="宋体" w:hAnsi="宋体" w:cs="宋体"/>
          <w:sz w:val="24"/>
          <w:szCs w:val="24"/>
        </w:rPr>
      </w:pPr>
      <w:r>
        <w:rPr>
          <w:rFonts w:hint="eastAsia" w:ascii="宋体" w:hAnsi="宋体" w:cs="宋体"/>
          <w:sz w:val="24"/>
          <w:szCs w:val="24"/>
        </w:rPr>
        <w:t>4、我单位遵守国家廉政相关规定，无失信、行贿等不良行为。</w:t>
      </w:r>
    </w:p>
    <w:p>
      <w:pPr>
        <w:pStyle w:val="10"/>
        <w:keepNext w:val="0"/>
        <w:keepLines w:val="0"/>
        <w:pageBreakBefore w:val="0"/>
        <w:kinsoku/>
        <w:wordWrap/>
        <w:overflowPunct/>
        <w:topLinePunct w:val="0"/>
        <w:autoSpaceDE/>
        <w:autoSpaceDN/>
        <w:bidi w:val="0"/>
        <w:adjustRightInd w:val="0"/>
        <w:snapToGrid w:val="0"/>
        <w:spacing w:line="240" w:lineRule="auto"/>
        <w:ind w:firstLine="480" w:firstLineChars="200"/>
        <w:rPr>
          <w:rFonts w:ascii="宋体" w:hAnsi="宋体" w:cs="宋体"/>
          <w:sz w:val="24"/>
          <w:szCs w:val="24"/>
          <w:lang w:val="en-GB"/>
        </w:rPr>
      </w:pPr>
      <w:r>
        <w:rPr>
          <w:rFonts w:hint="eastAsia" w:ascii="宋体" w:hAnsi="宋体" w:cs="宋体"/>
          <w:sz w:val="24"/>
          <w:szCs w:val="24"/>
        </w:rPr>
        <w:t>5、</w:t>
      </w:r>
      <w:r>
        <w:rPr>
          <w:rFonts w:hint="eastAsia" w:ascii="宋体" w:hAnsi="宋体" w:cs="宋体"/>
          <w:sz w:val="24"/>
          <w:szCs w:val="24"/>
          <w:lang w:val="en-GB"/>
        </w:rPr>
        <w:t>我单位</w:t>
      </w:r>
      <w:r>
        <w:rPr>
          <w:rFonts w:hint="eastAsia" w:ascii="宋体" w:hAnsi="宋体" w:cs="宋体"/>
          <w:sz w:val="24"/>
          <w:szCs w:val="24"/>
        </w:rPr>
        <w:t>参与本项目</w:t>
      </w:r>
      <w:r>
        <w:rPr>
          <w:rFonts w:hint="eastAsia" w:ascii="宋体" w:hAnsi="宋体" w:cs="宋体"/>
          <w:sz w:val="24"/>
          <w:szCs w:val="24"/>
          <w:lang w:val="en-GB"/>
        </w:rPr>
        <w:t>投标</w:t>
      </w:r>
      <w:r>
        <w:rPr>
          <w:rFonts w:hint="eastAsia" w:ascii="宋体" w:hAnsi="宋体" w:cs="宋体"/>
          <w:sz w:val="24"/>
          <w:szCs w:val="24"/>
        </w:rPr>
        <w:t>绝无</w:t>
      </w:r>
      <w:r>
        <w:rPr>
          <w:rFonts w:hint="eastAsia" w:ascii="宋体" w:hAnsi="宋体" w:cs="宋体"/>
          <w:sz w:val="24"/>
          <w:szCs w:val="24"/>
          <w:lang w:val="en-GB"/>
        </w:rPr>
        <w:t>串标、围标等行为。</w:t>
      </w:r>
    </w:p>
    <w:p>
      <w:pPr>
        <w:pStyle w:val="10"/>
        <w:keepNext w:val="0"/>
        <w:keepLines w:val="0"/>
        <w:pageBreakBefore w:val="0"/>
        <w:kinsoku/>
        <w:wordWrap/>
        <w:overflowPunct/>
        <w:topLinePunct w:val="0"/>
        <w:autoSpaceDE/>
        <w:autoSpaceDN/>
        <w:bidi w:val="0"/>
        <w:adjustRightInd w:val="0"/>
        <w:snapToGrid w:val="0"/>
        <w:spacing w:line="240" w:lineRule="auto"/>
        <w:ind w:firstLine="480" w:firstLineChars="200"/>
        <w:rPr>
          <w:rFonts w:ascii="宋体" w:hAnsi="宋体" w:cs="宋体"/>
          <w:sz w:val="24"/>
          <w:szCs w:val="24"/>
          <w:lang w:val="en-GB"/>
        </w:rPr>
      </w:pPr>
      <w:r>
        <w:rPr>
          <w:rFonts w:hint="eastAsia" w:ascii="宋体" w:hAnsi="宋体" w:cs="宋体"/>
          <w:sz w:val="24"/>
          <w:szCs w:val="24"/>
        </w:rPr>
        <w:t>6、</w:t>
      </w:r>
      <w:r>
        <w:rPr>
          <w:rFonts w:hint="eastAsia" w:ascii="宋体" w:hAnsi="宋体" w:cs="宋体"/>
          <w:sz w:val="24"/>
          <w:szCs w:val="24"/>
          <w:lang w:val="en-GB"/>
        </w:rPr>
        <w:t>我单位在参加政府采购活动前三年内，在经营活动中没有重大违法记录。</w:t>
      </w:r>
    </w:p>
    <w:p>
      <w:pPr>
        <w:pStyle w:val="10"/>
        <w:keepNext w:val="0"/>
        <w:keepLines w:val="0"/>
        <w:pageBreakBefore w:val="0"/>
        <w:kinsoku/>
        <w:wordWrap/>
        <w:overflowPunct/>
        <w:topLinePunct w:val="0"/>
        <w:autoSpaceDE/>
        <w:autoSpaceDN/>
        <w:bidi w:val="0"/>
        <w:adjustRightInd w:val="0"/>
        <w:snapToGrid w:val="0"/>
        <w:spacing w:line="240" w:lineRule="auto"/>
        <w:ind w:firstLine="480" w:firstLineChars="200"/>
        <w:rPr>
          <w:rFonts w:ascii="宋体" w:hAnsi="宋体" w:cs="宋体"/>
          <w:sz w:val="24"/>
          <w:szCs w:val="24"/>
        </w:rPr>
      </w:pPr>
      <w:r>
        <w:rPr>
          <w:rFonts w:hint="eastAsia" w:ascii="宋体" w:hAnsi="宋体" w:cs="宋体"/>
          <w:sz w:val="24"/>
          <w:szCs w:val="24"/>
        </w:rPr>
        <w:t>7、如中标，我单位</w:t>
      </w:r>
      <w:r>
        <w:rPr>
          <w:rFonts w:hint="eastAsia" w:ascii="宋体" w:hAnsi="宋体" w:cs="宋体"/>
          <w:sz w:val="24"/>
          <w:szCs w:val="24"/>
          <w:lang w:val="en-GB"/>
        </w:rPr>
        <w:t>在中标公示结束后</w:t>
      </w:r>
      <w:r>
        <w:rPr>
          <w:rFonts w:hint="eastAsia" w:ascii="宋体" w:hAnsi="宋体" w:cs="宋体"/>
          <w:sz w:val="24"/>
          <w:szCs w:val="24"/>
        </w:rPr>
        <w:t>3天内领取中标通知书。</w:t>
      </w:r>
    </w:p>
    <w:p>
      <w:pPr>
        <w:pStyle w:val="10"/>
        <w:keepNext w:val="0"/>
        <w:keepLines w:val="0"/>
        <w:pageBreakBefore w:val="0"/>
        <w:kinsoku/>
        <w:wordWrap/>
        <w:overflowPunct/>
        <w:topLinePunct w:val="0"/>
        <w:autoSpaceDE/>
        <w:autoSpaceDN/>
        <w:bidi w:val="0"/>
        <w:adjustRightInd w:val="0"/>
        <w:snapToGrid w:val="0"/>
        <w:spacing w:line="240" w:lineRule="auto"/>
        <w:ind w:firstLine="480" w:firstLineChars="200"/>
        <w:rPr>
          <w:rFonts w:ascii="宋体" w:hAnsi="宋体" w:cs="宋体"/>
          <w:sz w:val="24"/>
          <w:szCs w:val="24"/>
        </w:rPr>
      </w:pPr>
      <w:r>
        <w:rPr>
          <w:rFonts w:hint="eastAsia" w:ascii="宋体" w:hAnsi="宋体" w:cs="宋体"/>
          <w:sz w:val="24"/>
          <w:szCs w:val="24"/>
        </w:rPr>
        <w:t>8、如中标，我单位将按照招标文件规定并在中标通知书规定的时限内与采购单位签订合同。</w:t>
      </w:r>
    </w:p>
    <w:p>
      <w:pPr>
        <w:pStyle w:val="10"/>
        <w:keepNext w:val="0"/>
        <w:keepLines w:val="0"/>
        <w:pageBreakBefore w:val="0"/>
        <w:kinsoku/>
        <w:wordWrap/>
        <w:overflowPunct/>
        <w:topLinePunct w:val="0"/>
        <w:autoSpaceDE/>
        <w:autoSpaceDN/>
        <w:bidi w:val="0"/>
        <w:adjustRightInd w:val="0"/>
        <w:snapToGrid w:val="0"/>
        <w:spacing w:line="240" w:lineRule="auto"/>
        <w:ind w:firstLine="480" w:firstLineChars="200"/>
        <w:rPr>
          <w:rFonts w:ascii="宋体" w:hAnsi="宋体" w:cs="宋体"/>
          <w:sz w:val="24"/>
          <w:szCs w:val="24"/>
        </w:rPr>
      </w:pPr>
      <w:r>
        <w:rPr>
          <w:rFonts w:hint="eastAsia" w:ascii="宋体" w:hAnsi="宋体" w:cs="宋体"/>
          <w:sz w:val="24"/>
          <w:szCs w:val="24"/>
        </w:rPr>
        <w:t>9、如中标，我单位将按照招标文件规定以及投标文件中承诺的相关事项向招标人提供完整相关证明材料或配合采购人做好相关工作。</w:t>
      </w:r>
    </w:p>
    <w:p>
      <w:pPr>
        <w:pStyle w:val="10"/>
        <w:keepNext w:val="0"/>
        <w:keepLines w:val="0"/>
        <w:pageBreakBefore w:val="0"/>
        <w:kinsoku/>
        <w:wordWrap/>
        <w:overflowPunct/>
        <w:topLinePunct w:val="0"/>
        <w:autoSpaceDE/>
        <w:autoSpaceDN/>
        <w:bidi w:val="0"/>
        <w:adjustRightInd w:val="0"/>
        <w:snapToGrid w:val="0"/>
        <w:spacing w:line="240" w:lineRule="auto"/>
        <w:ind w:firstLine="480" w:firstLineChars="200"/>
        <w:rPr>
          <w:rFonts w:ascii="宋体" w:hAnsi="宋体" w:cs="宋体"/>
          <w:sz w:val="24"/>
          <w:szCs w:val="24"/>
        </w:rPr>
      </w:pPr>
      <w:r>
        <w:rPr>
          <w:rFonts w:hint="eastAsia" w:ascii="宋体" w:hAnsi="宋体" w:cs="宋体"/>
          <w:sz w:val="24"/>
          <w:szCs w:val="24"/>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pPr>
        <w:pStyle w:val="10"/>
        <w:keepNext w:val="0"/>
        <w:keepLines w:val="0"/>
        <w:pageBreakBefore w:val="0"/>
        <w:kinsoku/>
        <w:wordWrap/>
        <w:overflowPunct/>
        <w:topLinePunct w:val="0"/>
        <w:autoSpaceDE/>
        <w:autoSpaceDN/>
        <w:bidi w:val="0"/>
        <w:adjustRightInd w:val="0"/>
        <w:snapToGrid w:val="0"/>
        <w:spacing w:line="240" w:lineRule="auto"/>
        <w:rPr>
          <w:rFonts w:ascii="宋体" w:hAnsi="宋体" w:cs="宋体"/>
          <w:sz w:val="24"/>
          <w:szCs w:val="24"/>
        </w:rPr>
      </w:pPr>
    </w:p>
    <w:p>
      <w:pPr>
        <w:pStyle w:val="10"/>
        <w:keepNext w:val="0"/>
        <w:keepLines w:val="0"/>
        <w:pageBreakBefore w:val="0"/>
        <w:kinsoku/>
        <w:wordWrap/>
        <w:overflowPunct/>
        <w:topLinePunct w:val="0"/>
        <w:autoSpaceDE/>
        <w:autoSpaceDN/>
        <w:bidi w:val="0"/>
        <w:adjustRightInd w:val="0"/>
        <w:snapToGrid w:val="0"/>
        <w:spacing w:line="240" w:lineRule="auto"/>
        <w:rPr>
          <w:rFonts w:ascii="宋体" w:hAnsi="宋体" w:cs="宋体"/>
          <w:sz w:val="24"/>
          <w:szCs w:val="24"/>
        </w:rPr>
      </w:pPr>
    </w:p>
    <w:p>
      <w:pPr>
        <w:pStyle w:val="10"/>
        <w:keepNext w:val="0"/>
        <w:keepLines w:val="0"/>
        <w:pageBreakBefore w:val="0"/>
        <w:kinsoku/>
        <w:wordWrap/>
        <w:overflowPunct/>
        <w:topLinePunct w:val="0"/>
        <w:autoSpaceDE/>
        <w:autoSpaceDN/>
        <w:bidi w:val="0"/>
        <w:adjustRightInd w:val="0"/>
        <w:snapToGrid w:val="0"/>
        <w:spacing w:line="240" w:lineRule="auto"/>
        <w:rPr>
          <w:rFonts w:ascii="宋体" w:hAnsi="宋体" w:cs="宋体"/>
          <w:sz w:val="24"/>
          <w:szCs w:val="24"/>
        </w:rPr>
      </w:pPr>
    </w:p>
    <w:p>
      <w:pPr>
        <w:pStyle w:val="10"/>
        <w:keepNext w:val="0"/>
        <w:keepLines w:val="0"/>
        <w:pageBreakBefore w:val="0"/>
        <w:kinsoku/>
        <w:wordWrap/>
        <w:overflowPunct/>
        <w:topLinePunct w:val="0"/>
        <w:autoSpaceDE/>
        <w:autoSpaceDN/>
        <w:bidi w:val="0"/>
        <w:adjustRightInd w:val="0"/>
        <w:snapToGrid w:val="0"/>
        <w:spacing w:line="240" w:lineRule="auto"/>
        <w:rPr>
          <w:rFonts w:ascii="宋体" w:hAnsi="宋体" w:cs="宋体"/>
          <w:sz w:val="24"/>
          <w:szCs w:val="24"/>
        </w:rPr>
      </w:pPr>
    </w:p>
    <w:p>
      <w:pPr>
        <w:pStyle w:val="10"/>
        <w:keepNext w:val="0"/>
        <w:keepLines w:val="0"/>
        <w:pageBreakBefore w:val="0"/>
        <w:kinsoku/>
        <w:wordWrap/>
        <w:overflowPunct/>
        <w:topLinePunct w:val="0"/>
        <w:autoSpaceDE/>
        <w:autoSpaceDN/>
        <w:bidi w:val="0"/>
        <w:adjustRightInd w:val="0"/>
        <w:snapToGrid w:val="0"/>
        <w:spacing w:line="240" w:lineRule="auto"/>
        <w:rPr>
          <w:rFonts w:ascii="宋体" w:hAnsi="宋体" w:cs="宋体"/>
          <w:sz w:val="24"/>
          <w:szCs w:val="24"/>
        </w:rPr>
      </w:pPr>
    </w:p>
    <w:p>
      <w:pPr>
        <w:pStyle w:val="10"/>
        <w:keepNext w:val="0"/>
        <w:keepLines w:val="0"/>
        <w:pageBreakBefore w:val="0"/>
        <w:kinsoku/>
        <w:wordWrap/>
        <w:overflowPunct/>
        <w:topLinePunct w:val="0"/>
        <w:autoSpaceDE/>
        <w:autoSpaceDN/>
        <w:bidi w:val="0"/>
        <w:adjustRightInd w:val="0"/>
        <w:snapToGrid w:val="0"/>
        <w:spacing w:line="240" w:lineRule="auto"/>
        <w:rPr>
          <w:rFonts w:ascii="宋体" w:hAnsi="宋体" w:cs="宋体"/>
          <w:sz w:val="24"/>
          <w:szCs w:val="24"/>
        </w:rPr>
      </w:pPr>
    </w:p>
    <w:p>
      <w:pPr>
        <w:pStyle w:val="10"/>
        <w:keepNext w:val="0"/>
        <w:keepLines w:val="0"/>
        <w:pageBreakBefore w:val="0"/>
        <w:kinsoku/>
        <w:wordWrap/>
        <w:overflowPunct/>
        <w:topLinePunct w:val="0"/>
        <w:autoSpaceDE/>
        <w:autoSpaceDN/>
        <w:bidi w:val="0"/>
        <w:adjustRightInd w:val="0"/>
        <w:snapToGrid w:val="0"/>
        <w:spacing w:line="240" w:lineRule="auto"/>
        <w:ind w:firstLine="6480" w:firstLineChars="2700"/>
        <w:rPr>
          <w:rFonts w:ascii="宋体" w:cs="宋体"/>
          <w:sz w:val="24"/>
          <w:szCs w:val="24"/>
        </w:rPr>
      </w:pPr>
      <w:r>
        <w:rPr>
          <w:rFonts w:hint="eastAsia" w:ascii="宋体" w:hAnsi="宋体" w:cs="宋体"/>
          <w:sz w:val="24"/>
          <w:szCs w:val="24"/>
        </w:rPr>
        <w:t>投标人（盖公章）：</w:t>
      </w:r>
    </w:p>
    <w:p>
      <w:pPr>
        <w:pStyle w:val="10"/>
        <w:keepNext w:val="0"/>
        <w:keepLines w:val="0"/>
        <w:pageBreakBefore w:val="0"/>
        <w:kinsoku/>
        <w:wordWrap/>
        <w:overflowPunct/>
        <w:topLinePunct w:val="0"/>
        <w:autoSpaceDE/>
        <w:autoSpaceDN/>
        <w:bidi w:val="0"/>
        <w:adjustRightInd w:val="0"/>
        <w:snapToGrid w:val="0"/>
        <w:spacing w:line="240" w:lineRule="auto"/>
        <w:ind w:firstLine="5040" w:firstLineChars="2100"/>
        <w:rPr>
          <w:rFonts w:ascii="宋体" w:cs="宋体"/>
          <w:sz w:val="24"/>
          <w:szCs w:val="24"/>
        </w:rPr>
      </w:pPr>
      <w:r>
        <w:rPr>
          <w:rFonts w:hint="eastAsia" w:ascii="宋体" w:hAnsi="宋体" w:cs="宋体"/>
          <w:sz w:val="24"/>
          <w:szCs w:val="24"/>
        </w:rPr>
        <w:t>法定代表人或</w:t>
      </w:r>
      <w:r>
        <w:rPr>
          <w:rFonts w:hint="eastAsia" w:ascii="宋体" w:hAnsi="宋体"/>
          <w:sz w:val="24"/>
          <w:szCs w:val="24"/>
        </w:rPr>
        <w:t>授权代表</w:t>
      </w:r>
      <w:r>
        <w:rPr>
          <w:rFonts w:hint="eastAsia" w:ascii="宋体" w:hAnsi="宋体" w:cs="宋体"/>
          <w:sz w:val="24"/>
          <w:szCs w:val="24"/>
        </w:rPr>
        <w:t>（签字）：</w:t>
      </w:r>
    </w:p>
    <w:p>
      <w:pPr>
        <w:pStyle w:val="10"/>
        <w:keepNext w:val="0"/>
        <w:keepLines w:val="0"/>
        <w:pageBreakBefore w:val="0"/>
        <w:kinsoku/>
        <w:wordWrap/>
        <w:overflowPunct/>
        <w:topLinePunct w:val="0"/>
        <w:autoSpaceDE/>
        <w:autoSpaceDN/>
        <w:bidi w:val="0"/>
        <w:adjustRightInd w:val="0"/>
        <w:snapToGrid w:val="0"/>
        <w:spacing w:line="240" w:lineRule="auto"/>
        <w:ind w:firstLine="7020" w:firstLineChars="2925"/>
        <w:rPr>
          <w:rFonts w:ascii="宋体" w:cs="宋体"/>
          <w:sz w:val="24"/>
          <w:szCs w:val="24"/>
        </w:rPr>
      </w:pPr>
      <w:r>
        <w:rPr>
          <w:rFonts w:hint="eastAsia" w:ascii="宋体" w:hAnsi="宋体" w:cs="宋体"/>
          <w:sz w:val="24"/>
          <w:szCs w:val="24"/>
        </w:rPr>
        <w:t>年  月  日</w:t>
      </w:r>
    </w:p>
    <w:p>
      <w:pPr>
        <w:keepNext w:val="0"/>
        <w:keepLines w:val="0"/>
        <w:pageBreakBefore w:val="0"/>
        <w:kinsoku/>
        <w:wordWrap/>
        <w:overflowPunct/>
        <w:topLinePunct w:val="0"/>
        <w:autoSpaceDE/>
        <w:autoSpaceDN/>
        <w:bidi w:val="0"/>
        <w:adjustRightInd w:val="0"/>
        <w:snapToGrid w:val="0"/>
        <w:spacing w:line="240" w:lineRule="auto"/>
      </w:pPr>
    </w:p>
    <w:p>
      <w:pPr>
        <w:keepNext w:val="0"/>
        <w:keepLines w:val="0"/>
        <w:pageBreakBefore w:val="0"/>
        <w:kinsoku/>
        <w:wordWrap/>
        <w:overflowPunct/>
        <w:topLinePunct w:val="0"/>
        <w:autoSpaceDE/>
        <w:autoSpaceDN/>
        <w:bidi w:val="0"/>
        <w:adjustRightInd w:val="0"/>
        <w:snapToGrid w:val="0"/>
        <w:spacing w:line="240" w:lineRule="auto"/>
        <w:jc w:val="left"/>
        <w:rPr>
          <w:rFonts w:ascii="仿宋" w:hAnsi="仿宋" w:eastAsia="仿宋"/>
          <w:b/>
          <w:sz w:val="32"/>
          <w:szCs w:val="32"/>
        </w:rPr>
      </w:pPr>
    </w:p>
    <w:sectPr>
      <w:footerReference r:id="rId3" w:type="default"/>
      <w:pgSz w:w="11906" w:h="16838"/>
      <w:pgMar w:top="1247" w:right="1286" w:bottom="1247" w:left="1083"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9417773"/>
    </w:sdtPr>
    <w:sdtContent>
      <w:p>
        <w:pPr>
          <w:pStyle w:val="5"/>
          <w:jc w:val="center"/>
        </w:pPr>
        <w:r>
          <w:fldChar w:fldCharType="begin"/>
        </w:r>
        <w:r>
          <w:instrText xml:space="preserve">PAGE   \* MERGEFORMAT</w:instrText>
        </w:r>
        <w:r>
          <w:fldChar w:fldCharType="separate"/>
        </w:r>
        <w:r>
          <w:rPr>
            <w:lang w:val="zh-CN"/>
          </w:rPr>
          <w:t>7</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E1ZDg3MGRjNDY4NTVjYzlhZGU3NDdlNDNlMjY0N2IifQ=="/>
  </w:docVars>
  <w:rsids>
    <w:rsidRoot w:val="384576C1"/>
    <w:rsid w:val="00011587"/>
    <w:rsid w:val="00027F64"/>
    <w:rsid w:val="00057D81"/>
    <w:rsid w:val="000B0DF5"/>
    <w:rsid w:val="000B1129"/>
    <w:rsid w:val="0013266A"/>
    <w:rsid w:val="00155832"/>
    <w:rsid w:val="001A4A12"/>
    <w:rsid w:val="00202BBA"/>
    <w:rsid w:val="0022796E"/>
    <w:rsid w:val="00236BCC"/>
    <w:rsid w:val="002D7D58"/>
    <w:rsid w:val="002F29EA"/>
    <w:rsid w:val="002F3E22"/>
    <w:rsid w:val="00310023"/>
    <w:rsid w:val="003854B4"/>
    <w:rsid w:val="003A693C"/>
    <w:rsid w:val="003C70B6"/>
    <w:rsid w:val="00412169"/>
    <w:rsid w:val="004409B8"/>
    <w:rsid w:val="0047520D"/>
    <w:rsid w:val="004915CD"/>
    <w:rsid w:val="00654A42"/>
    <w:rsid w:val="00677F23"/>
    <w:rsid w:val="006A2A18"/>
    <w:rsid w:val="006E1D0B"/>
    <w:rsid w:val="006F3888"/>
    <w:rsid w:val="00710321"/>
    <w:rsid w:val="00717675"/>
    <w:rsid w:val="00726E66"/>
    <w:rsid w:val="00750D70"/>
    <w:rsid w:val="007A07B1"/>
    <w:rsid w:val="007F7793"/>
    <w:rsid w:val="008067EF"/>
    <w:rsid w:val="008D06CB"/>
    <w:rsid w:val="008D2F6E"/>
    <w:rsid w:val="008E041B"/>
    <w:rsid w:val="008E5130"/>
    <w:rsid w:val="008E7477"/>
    <w:rsid w:val="008F3BF3"/>
    <w:rsid w:val="00945089"/>
    <w:rsid w:val="00970662"/>
    <w:rsid w:val="00981FFE"/>
    <w:rsid w:val="009C3562"/>
    <w:rsid w:val="00A454BF"/>
    <w:rsid w:val="00A817FD"/>
    <w:rsid w:val="00AB460C"/>
    <w:rsid w:val="00AC4707"/>
    <w:rsid w:val="00AD4DFD"/>
    <w:rsid w:val="00B15835"/>
    <w:rsid w:val="00B52C46"/>
    <w:rsid w:val="00B64E3C"/>
    <w:rsid w:val="00BC7698"/>
    <w:rsid w:val="00C06A98"/>
    <w:rsid w:val="00C700D8"/>
    <w:rsid w:val="00C94913"/>
    <w:rsid w:val="00C961C9"/>
    <w:rsid w:val="00CB5706"/>
    <w:rsid w:val="00CC2F73"/>
    <w:rsid w:val="00D3553A"/>
    <w:rsid w:val="00D91CF3"/>
    <w:rsid w:val="00D95DF3"/>
    <w:rsid w:val="00DF6336"/>
    <w:rsid w:val="00E321D7"/>
    <w:rsid w:val="00EB63F2"/>
    <w:rsid w:val="00ED01FB"/>
    <w:rsid w:val="00ED64A7"/>
    <w:rsid w:val="00F8699D"/>
    <w:rsid w:val="00FE59BB"/>
    <w:rsid w:val="00FE639F"/>
    <w:rsid w:val="00FF393B"/>
    <w:rsid w:val="07277E4A"/>
    <w:rsid w:val="081964D9"/>
    <w:rsid w:val="0CCE7774"/>
    <w:rsid w:val="131C2361"/>
    <w:rsid w:val="18F44CFE"/>
    <w:rsid w:val="2090127C"/>
    <w:rsid w:val="24E83C05"/>
    <w:rsid w:val="2F5277B1"/>
    <w:rsid w:val="343D3142"/>
    <w:rsid w:val="36667FDF"/>
    <w:rsid w:val="384576C1"/>
    <w:rsid w:val="48E13021"/>
    <w:rsid w:val="4FA7753C"/>
    <w:rsid w:val="561A1348"/>
    <w:rsid w:val="5D23483B"/>
    <w:rsid w:val="5F1E649A"/>
    <w:rsid w:val="6457322E"/>
    <w:rsid w:val="680074AC"/>
    <w:rsid w:val="6D3E06C9"/>
    <w:rsid w:val="6DCE7E2B"/>
    <w:rsid w:val="7A3E3996"/>
    <w:rsid w:val="7D607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qFormat/>
    <w:uiPriority w:val="99"/>
    <w:pPr>
      <w:keepNext/>
      <w:keepLines/>
      <w:spacing w:before="120" w:after="120"/>
      <w:jc w:val="center"/>
      <w:outlineLvl w:val="1"/>
    </w:pPr>
    <w:rPr>
      <w:rFonts w:ascii="仿宋_GB2312" w:hAnsi="Arial" w:eastAsia="仿宋_GB2312"/>
      <w:b/>
      <w:sz w:val="28"/>
      <w:szCs w:val="28"/>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Balloon Text"/>
    <w:basedOn w:val="1"/>
    <w:link w:val="16"/>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line="360" w:lineRule="auto"/>
      <w:jc w:val="left"/>
    </w:pPr>
    <w:rPr>
      <w:rFonts w:ascii="宋体" w:hAnsi="宋体" w:cs="宋体"/>
      <w:kern w:val="0"/>
      <w:sz w:val="24"/>
      <w:szCs w:val="24"/>
    </w:rPr>
  </w:style>
  <w:style w:type="paragraph" w:customStyle="1" w:styleId="10">
    <w:name w:val="p0"/>
    <w:qFormat/>
    <w:uiPriority w:val="99"/>
    <w:rPr>
      <w:rFonts w:ascii="Calibri" w:hAnsi="Calibri" w:eastAsia="宋体" w:cs="Times New Roman"/>
      <w:sz w:val="21"/>
      <w:szCs w:val="21"/>
      <w:lang w:val="en-US" w:eastAsia="zh-CN" w:bidi="ar-SA"/>
    </w:rPr>
  </w:style>
  <w:style w:type="paragraph" w:customStyle="1" w:styleId="11">
    <w:name w:val="样式5"/>
    <w:basedOn w:val="1"/>
    <w:qFormat/>
    <w:uiPriority w:val="99"/>
    <w:rPr>
      <w:rFonts w:ascii="宋体" w:hAnsi="Times New Roman" w:cs="宋体"/>
      <w:sz w:val="24"/>
      <w:szCs w:val="24"/>
    </w:rPr>
  </w:style>
  <w:style w:type="character" w:customStyle="1" w:styleId="12">
    <w:name w:val="页眉 Char"/>
    <w:basedOn w:val="9"/>
    <w:link w:val="6"/>
    <w:qFormat/>
    <w:uiPriority w:val="0"/>
    <w:rPr>
      <w:rFonts w:ascii="Calibri" w:hAnsi="Calibri"/>
      <w:kern w:val="2"/>
      <w:sz w:val="18"/>
      <w:szCs w:val="18"/>
    </w:rPr>
  </w:style>
  <w:style w:type="paragraph" w:styleId="13">
    <w:name w:val="List Paragraph"/>
    <w:basedOn w:val="1"/>
    <w:unhideWhenUsed/>
    <w:qFormat/>
    <w:uiPriority w:val="99"/>
    <w:pPr>
      <w:ind w:firstLine="420" w:firstLineChars="200"/>
    </w:pPr>
  </w:style>
  <w:style w:type="character" w:customStyle="1" w:styleId="14">
    <w:name w:val="页脚 Char"/>
    <w:link w:val="5"/>
    <w:qFormat/>
    <w:uiPriority w:val="99"/>
    <w:rPr>
      <w:rFonts w:ascii="Calibri" w:hAnsi="Calibri"/>
      <w:kern w:val="2"/>
      <w:sz w:val="18"/>
      <w:szCs w:val="22"/>
    </w:rPr>
  </w:style>
  <w:style w:type="character" w:customStyle="1" w:styleId="15">
    <w:name w:val="页脚 字符"/>
    <w:basedOn w:val="9"/>
    <w:qFormat/>
    <w:uiPriority w:val="99"/>
  </w:style>
  <w:style w:type="character" w:customStyle="1" w:styleId="16">
    <w:name w:val="批注框文本 Char"/>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49C880-0D19-4230-BBAF-05DE99BB6B6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611</Words>
  <Characters>3483</Characters>
  <Lines>29</Lines>
  <Paragraphs>8</Paragraphs>
  <TotalTime>10</TotalTime>
  <ScaleCrop>false</ScaleCrop>
  <LinksUpToDate>false</LinksUpToDate>
  <CharactersWithSpaces>4086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2024-05-15T02:57:00Z</dcterms:created>
  <dc:creator>谜底</dc:creator>
  <cp:lastModifiedBy>天天</cp:lastModifiedBy>
  <dcterms:modified xsi:type="dcterms:W3CDTF">2024-05-15T08:19:24Z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5080B682DBDA4485988C820D8576ADE5_13</vt:lpwstr>
  </property>
</Properties>
</file>