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overflowPunct/>
        <w:topLinePunct w:val="0"/>
        <w:autoSpaceDE/>
        <w:autoSpaceDN/>
        <w:bidi w:val="0"/>
        <w:adjustRightInd/>
        <w:snapToGrid/>
        <w:spacing w:line="360" w:lineRule="auto"/>
        <w:jc w:val="center"/>
        <w:textAlignment w:val="auto"/>
        <w:rPr>
          <w:rFonts w:hint="eastAsia" w:ascii="仿宋" w:hAnsi="仿宋" w:eastAsia="仿宋" w:cs="宋体"/>
          <w:color w:val="2F2F2F"/>
          <w:kern w:val="0"/>
          <w:sz w:val="36"/>
          <w:szCs w:val="36"/>
          <w:lang w:eastAsia="zh-CN"/>
        </w:rPr>
      </w:pPr>
      <w:bookmarkStart w:id="0" w:name="_Hlk167271559"/>
      <w:r>
        <w:rPr>
          <w:rFonts w:hint="eastAsia" w:ascii="仿宋" w:hAnsi="仿宋" w:eastAsia="仿宋" w:cs="宋体"/>
          <w:color w:val="2F2F2F"/>
          <w:kern w:val="0"/>
          <w:sz w:val="36"/>
          <w:szCs w:val="36"/>
          <w:lang w:eastAsia="zh-CN"/>
        </w:rPr>
        <w:t>南通市海门区海南幼儿园亲青乐园、二楼长廊等游戏环境</w:t>
      </w:r>
    </w:p>
    <w:p>
      <w:pPr>
        <w:keepNext w:val="0"/>
        <w:keepLines w:val="0"/>
        <w:pageBreakBefore w:val="0"/>
        <w:widowControl/>
        <w:shd w:val="clear" w:color="auto" w:fill="FFFFFF"/>
        <w:kinsoku/>
        <w:overflowPunct/>
        <w:topLinePunct w:val="0"/>
        <w:autoSpaceDE/>
        <w:autoSpaceDN/>
        <w:bidi w:val="0"/>
        <w:adjustRightInd/>
        <w:snapToGrid/>
        <w:spacing w:line="360" w:lineRule="auto"/>
        <w:jc w:val="center"/>
        <w:textAlignment w:val="auto"/>
        <w:rPr>
          <w:rFonts w:ascii="仿宋" w:hAnsi="仿宋" w:eastAsia="仿宋" w:cs="宋体"/>
          <w:color w:val="2F2F2F"/>
          <w:kern w:val="0"/>
          <w:sz w:val="36"/>
          <w:szCs w:val="36"/>
        </w:rPr>
      </w:pPr>
      <w:r>
        <w:rPr>
          <w:rFonts w:hint="eastAsia" w:ascii="仿宋" w:hAnsi="仿宋" w:eastAsia="仿宋" w:cs="宋体"/>
          <w:color w:val="2F2F2F"/>
          <w:kern w:val="0"/>
          <w:sz w:val="36"/>
          <w:szCs w:val="36"/>
          <w:lang w:val="en-US" w:eastAsia="zh-CN"/>
        </w:rPr>
        <w:t>改造项目</w:t>
      </w:r>
      <w:r>
        <w:rPr>
          <w:rFonts w:hint="eastAsia" w:ascii="仿宋" w:hAnsi="仿宋" w:eastAsia="仿宋" w:cs="宋体"/>
          <w:color w:val="2F2F2F"/>
          <w:kern w:val="0"/>
          <w:sz w:val="36"/>
          <w:szCs w:val="36"/>
        </w:rPr>
        <w:t>询价公告</w:t>
      </w:r>
    </w:p>
    <w:p>
      <w:pPr>
        <w:keepNext w:val="0"/>
        <w:keepLines w:val="0"/>
        <w:pageBreakBefore w:val="0"/>
        <w:widowControl/>
        <w:pBdr>
          <w:top w:val="single" w:color="auto" w:sz="8" w:space="1"/>
          <w:left w:val="single" w:color="auto" w:sz="8" w:space="4"/>
          <w:bottom w:val="single" w:color="auto" w:sz="8" w:space="1"/>
          <w:right w:val="single" w:color="auto" w:sz="8" w:space="4"/>
        </w:pBdr>
        <w:shd w:val="clear" w:color="auto" w:fill="FFFFFF"/>
        <w:kinsoku/>
        <w:wordWrap/>
        <w:overflowPunct/>
        <w:topLinePunct w:val="0"/>
        <w:autoSpaceDE/>
        <w:autoSpaceDN/>
        <w:bidi w:val="0"/>
        <w:adjustRightInd/>
        <w:snapToGrid/>
        <w:spacing w:line="360" w:lineRule="auto"/>
        <w:ind w:firstLine="561"/>
        <w:jc w:val="left"/>
        <w:textAlignment w:val="auto"/>
        <w:rPr>
          <w:rFonts w:ascii="宋体" w:hAnsi="宋体" w:eastAsia="宋体" w:cs="宋体"/>
          <w:color w:val="2F2F2F"/>
          <w:kern w:val="0"/>
          <w:szCs w:val="21"/>
        </w:rPr>
      </w:pPr>
      <w:r>
        <w:rPr>
          <w:rFonts w:hint="eastAsia" w:ascii="仿宋" w:hAnsi="仿宋" w:eastAsia="仿宋" w:cs="宋体"/>
          <w:color w:val="2F2F2F"/>
          <w:kern w:val="0"/>
          <w:sz w:val="28"/>
          <w:szCs w:val="28"/>
        </w:rPr>
        <w:t>项目概况：</w:t>
      </w:r>
      <w:r>
        <w:rPr>
          <w:rFonts w:hint="eastAsia" w:ascii="仿宋" w:hAnsi="仿宋" w:eastAsia="仿宋" w:cs="宋体"/>
          <w:color w:val="2F2F2F"/>
          <w:kern w:val="0"/>
          <w:sz w:val="28"/>
          <w:szCs w:val="28"/>
          <w:u w:val="single"/>
        </w:rPr>
        <w:t>南通市海门区海南幼儿园亲青乐园、二楼长廊等游戏环境</w:t>
      </w:r>
      <w:r>
        <w:rPr>
          <w:rFonts w:hint="eastAsia" w:ascii="仿宋" w:hAnsi="仿宋" w:eastAsia="仿宋" w:cs="宋体"/>
          <w:color w:val="2F2F2F"/>
          <w:kern w:val="0"/>
          <w:sz w:val="28"/>
          <w:szCs w:val="28"/>
          <w:u w:val="single"/>
          <w:lang w:val="en-US" w:eastAsia="zh-CN"/>
        </w:rPr>
        <w:t>改造</w:t>
      </w:r>
      <w:r>
        <w:rPr>
          <w:rFonts w:hint="eastAsia" w:ascii="仿宋" w:hAnsi="仿宋" w:eastAsia="仿宋" w:cs="宋体"/>
          <w:color w:val="2F2F2F"/>
          <w:kern w:val="0"/>
          <w:sz w:val="28"/>
          <w:szCs w:val="28"/>
          <w:u w:val="single"/>
        </w:rPr>
        <w:t>项目</w:t>
      </w:r>
      <w:r>
        <w:rPr>
          <w:rFonts w:hint="eastAsia" w:ascii="仿宋" w:hAnsi="仿宋" w:eastAsia="仿宋" w:cs="宋体"/>
          <w:color w:val="2F2F2F"/>
          <w:kern w:val="0"/>
          <w:sz w:val="28"/>
          <w:szCs w:val="28"/>
        </w:rPr>
        <w:t>的潜在供应商应在</w:t>
      </w:r>
      <w:r>
        <w:rPr>
          <w:rFonts w:hint="eastAsia" w:ascii="仿宋" w:hAnsi="仿宋" w:eastAsia="仿宋" w:cs="宋体"/>
          <w:kern w:val="0"/>
          <w:sz w:val="28"/>
          <w:szCs w:val="28"/>
        </w:rPr>
        <w:t>海门教育体育信息网获取采购文件，并于</w:t>
      </w:r>
      <w:r>
        <w:rPr>
          <w:rFonts w:hint="eastAsia" w:ascii="宋体" w:hAnsi="宋体" w:eastAsia="宋体" w:cs="宋体"/>
          <w:color w:val="2F2F2F"/>
          <w:kern w:val="0"/>
          <w:sz w:val="28"/>
          <w:szCs w:val="28"/>
          <w:u w:val="single"/>
        </w:rPr>
        <w:t>202</w:t>
      </w:r>
      <w:r>
        <w:rPr>
          <w:rFonts w:hint="eastAsia" w:ascii="宋体" w:hAnsi="宋体" w:eastAsia="宋体" w:cs="宋体"/>
          <w:color w:val="2F2F2F"/>
          <w:kern w:val="0"/>
          <w:sz w:val="28"/>
          <w:szCs w:val="28"/>
          <w:u w:val="single"/>
          <w:lang w:val="en-US" w:eastAsia="zh-CN"/>
        </w:rPr>
        <w:t>5</w:t>
      </w:r>
      <w:r>
        <w:rPr>
          <w:rFonts w:hint="eastAsia" w:ascii="仿宋" w:hAnsi="仿宋" w:eastAsia="仿宋" w:cs="宋体"/>
          <w:color w:val="2F2F2F"/>
          <w:kern w:val="0"/>
          <w:sz w:val="28"/>
          <w:szCs w:val="28"/>
          <w:u w:val="single"/>
        </w:rPr>
        <w:t>年</w:t>
      </w:r>
      <w:r>
        <w:rPr>
          <w:rFonts w:hint="eastAsia" w:ascii="仿宋" w:hAnsi="仿宋" w:eastAsia="仿宋" w:cs="宋体"/>
          <w:color w:val="2F2F2F"/>
          <w:kern w:val="0"/>
          <w:sz w:val="28"/>
          <w:szCs w:val="28"/>
          <w:u w:val="single"/>
          <w:lang w:val="en-US" w:eastAsia="zh-CN"/>
        </w:rPr>
        <w:t>4</w:t>
      </w:r>
      <w:r>
        <w:rPr>
          <w:rFonts w:hint="eastAsia" w:ascii="仿宋" w:hAnsi="仿宋" w:eastAsia="仿宋" w:cs="宋体"/>
          <w:color w:val="2F2F2F"/>
          <w:kern w:val="0"/>
          <w:sz w:val="28"/>
          <w:szCs w:val="28"/>
          <w:u w:val="single"/>
        </w:rPr>
        <w:t>月</w:t>
      </w:r>
      <w:r>
        <w:rPr>
          <w:rFonts w:hint="eastAsia" w:ascii="仿宋" w:hAnsi="仿宋" w:eastAsia="仿宋" w:cs="宋体"/>
          <w:color w:val="2F2F2F"/>
          <w:kern w:val="0"/>
          <w:sz w:val="28"/>
          <w:szCs w:val="28"/>
          <w:u w:val="single"/>
          <w:lang w:val="en-US" w:eastAsia="zh-CN"/>
        </w:rPr>
        <w:t>16</w:t>
      </w:r>
      <w:r>
        <w:rPr>
          <w:rFonts w:hint="eastAsia" w:ascii="仿宋" w:hAnsi="仿宋" w:eastAsia="仿宋" w:cs="宋体"/>
          <w:color w:val="2F2F2F"/>
          <w:kern w:val="0"/>
          <w:sz w:val="28"/>
          <w:szCs w:val="28"/>
          <w:u w:val="single"/>
        </w:rPr>
        <w:t>日</w:t>
      </w:r>
      <w:r>
        <w:rPr>
          <w:rFonts w:hint="eastAsia" w:ascii="仿宋" w:hAnsi="仿宋" w:eastAsia="仿宋" w:cs="宋体"/>
          <w:color w:val="2F2F2F"/>
          <w:kern w:val="0"/>
          <w:sz w:val="28"/>
          <w:szCs w:val="28"/>
          <w:u w:val="single"/>
          <w:lang w:val="en-US" w:eastAsia="zh-CN"/>
        </w:rPr>
        <w:t>9</w:t>
      </w:r>
      <w:r>
        <w:rPr>
          <w:rFonts w:hint="eastAsia" w:ascii="仿宋" w:hAnsi="仿宋" w:eastAsia="仿宋" w:cs="宋体"/>
          <w:color w:val="2F2F2F"/>
          <w:kern w:val="0"/>
          <w:sz w:val="28"/>
          <w:szCs w:val="28"/>
          <w:u w:val="single"/>
        </w:rPr>
        <w:t>点</w:t>
      </w:r>
      <w:r>
        <w:rPr>
          <w:rFonts w:hint="eastAsia" w:ascii="仿宋" w:hAnsi="仿宋" w:eastAsia="仿宋" w:cs="宋体"/>
          <w:color w:val="2F2F2F"/>
          <w:kern w:val="0"/>
          <w:sz w:val="28"/>
          <w:szCs w:val="28"/>
          <w:u w:val="single"/>
          <w:lang w:val="en-US" w:eastAsia="zh-CN"/>
        </w:rPr>
        <w:t>15</w:t>
      </w:r>
      <w:r>
        <w:rPr>
          <w:rFonts w:hint="eastAsia" w:ascii="仿宋" w:hAnsi="仿宋" w:eastAsia="仿宋" w:cs="宋体"/>
          <w:color w:val="2F2F2F"/>
          <w:kern w:val="0"/>
          <w:sz w:val="28"/>
          <w:szCs w:val="28"/>
          <w:u w:val="single"/>
        </w:rPr>
        <w:t>分</w:t>
      </w:r>
      <w:r>
        <w:rPr>
          <w:rFonts w:hint="eastAsia" w:ascii="仿宋" w:hAnsi="仿宋" w:eastAsia="仿宋" w:cs="宋体"/>
          <w:color w:val="2F2F2F"/>
          <w:kern w:val="0"/>
          <w:sz w:val="28"/>
          <w:szCs w:val="28"/>
        </w:rPr>
        <w:t>（北京时间）前提交响应文件。</w:t>
      </w:r>
    </w:p>
    <w:p>
      <w:pPr>
        <w:keepNext w:val="0"/>
        <w:keepLines w:val="0"/>
        <w:pageBreakBefore w:val="0"/>
        <w:widowControl/>
        <w:shd w:val="clear" w:color="auto" w:fill="FFFFFF"/>
        <w:kinsoku/>
        <w:overflowPunct/>
        <w:topLinePunct w:val="0"/>
        <w:autoSpaceDE/>
        <w:autoSpaceDN/>
        <w:bidi w:val="0"/>
        <w:adjustRightInd/>
        <w:snapToGrid/>
        <w:spacing w:line="360" w:lineRule="auto"/>
        <w:jc w:val="left"/>
        <w:textAlignment w:val="auto"/>
        <w:rPr>
          <w:rFonts w:ascii="宋体" w:hAnsi="宋体" w:eastAsia="宋体" w:cs="宋体"/>
          <w:color w:val="2F2F2F"/>
          <w:kern w:val="0"/>
          <w:szCs w:val="21"/>
        </w:rPr>
      </w:pPr>
      <w:r>
        <w:rPr>
          <w:rFonts w:hint="eastAsia" w:ascii="宋体" w:hAnsi="宋体" w:eastAsia="宋体" w:cs="宋体"/>
          <w:color w:val="2F2F2F"/>
          <w:kern w:val="0"/>
          <w:szCs w:val="21"/>
        </w:rPr>
        <w:t> </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jc w:val="left"/>
        <w:textAlignment w:val="auto"/>
        <w:rPr>
          <w:rFonts w:ascii="宋体" w:hAnsi="宋体" w:eastAsia="宋体" w:cs="宋体"/>
          <w:color w:val="2F2F2F"/>
          <w:kern w:val="0"/>
          <w:szCs w:val="21"/>
        </w:rPr>
      </w:pPr>
      <w:r>
        <w:rPr>
          <w:rFonts w:hint="eastAsia" w:ascii="黑体" w:hAnsi="黑体" w:eastAsia="黑体" w:cs="宋体"/>
          <w:color w:val="2F2F2F"/>
          <w:kern w:val="0"/>
          <w:sz w:val="28"/>
          <w:szCs w:val="28"/>
        </w:rPr>
        <w:t>一、项目基本情况</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hint="default" w:ascii="仿宋" w:hAnsi="仿宋" w:eastAsia="仿宋" w:cs="宋体"/>
          <w:color w:val="2F2F2F"/>
          <w:kern w:val="0"/>
          <w:sz w:val="28"/>
          <w:szCs w:val="28"/>
          <w:lang w:val="en-US" w:eastAsia="zh-CN"/>
        </w:rPr>
      </w:pPr>
      <w:r>
        <w:rPr>
          <w:rFonts w:hint="eastAsia" w:ascii="仿宋" w:hAnsi="仿宋" w:eastAsia="仿宋" w:cs="宋体"/>
          <w:color w:val="2F2F2F"/>
          <w:kern w:val="0"/>
          <w:sz w:val="28"/>
          <w:szCs w:val="28"/>
        </w:rPr>
        <w:t>项目编号：</w:t>
      </w:r>
      <w:r>
        <w:rPr>
          <w:rFonts w:ascii="仿宋" w:hAnsi="仿宋" w:eastAsia="仿宋" w:cs="宋体"/>
          <w:color w:val="2F2F2F"/>
          <w:kern w:val="0"/>
          <w:sz w:val="28"/>
          <w:szCs w:val="28"/>
        </w:rPr>
        <w:t>HMXS202</w:t>
      </w:r>
      <w:r>
        <w:rPr>
          <w:rFonts w:hint="eastAsia" w:ascii="仿宋" w:hAnsi="仿宋" w:eastAsia="仿宋" w:cs="宋体"/>
          <w:color w:val="2F2F2F"/>
          <w:kern w:val="0"/>
          <w:sz w:val="28"/>
          <w:szCs w:val="28"/>
          <w:lang w:val="en-US" w:eastAsia="zh-CN"/>
        </w:rPr>
        <w:t>5</w:t>
      </w:r>
      <w:r>
        <w:rPr>
          <w:rFonts w:ascii="仿宋" w:hAnsi="仿宋" w:eastAsia="仿宋" w:cs="宋体"/>
          <w:color w:val="2F2F2F"/>
          <w:kern w:val="0"/>
          <w:sz w:val="28"/>
          <w:szCs w:val="28"/>
        </w:rPr>
        <w:t>-</w:t>
      </w:r>
      <w:r>
        <w:rPr>
          <w:rFonts w:hint="eastAsia" w:ascii="仿宋" w:hAnsi="仿宋" w:eastAsia="仿宋" w:cs="宋体"/>
          <w:color w:val="2F2F2F"/>
          <w:kern w:val="0"/>
          <w:sz w:val="28"/>
          <w:szCs w:val="28"/>
          <w:lang w:val="en-US" w:eastAsia="zh-CN"/>
        </w:rPr>
        <w:t>012</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hint="eastAsia" w:ascii="仿宋" w:hAnsi="仿宋" w:eastAsia="仿宋" w:cs="宋体"/>
          <w:color w:val="2F2F2F"/>
          <w:kern w:val="0"/>
          <w:sz w:val="28"/>
          <w:szCs w:val="28"/>
          <w:u w:val="single"/>
          <w:lang w:eastAsia="zh-CN"/>
        </w:rPr>
      </w:pPr>
      <w:r>
        <w:rPr>
          <w:rFonts w:hint="eastAsia" w:ascii="仿宋" w:hAnsi="仿宋" w:eastAsia="仿宋" w:cs="宋体"/>
          <w:color w:val="2F2F2F"/>
          <w:kern w:val="0"/>
          <w:sz w:val="28"/>
          <w:szCs w:val="28"/>
        </w:rPr>
        <w:t>项目名称：南通市海门区海南幼儿园亲青乐园、二楼长廊等游戏环境</w:t>
      </w:r>
      <w:r>
        <w:rPr>
          <w:rFonts w:hint="eastAsia" w:ascii="仿宋" w:hAnsi="仿宋" w:eastAsia="仿宋" w:cs="宋体"/>
          <w:color w:val="2F2F2F"/>
          <w:kern w:val="0"/>
          <w:sz w:val="28"/>
          <w:szCs w:val="28"/>
          <w:lang w:val="en-US" w:eastAsia="zh-CN"/>
        </w:rPr>
        <w:t>改造</w:t>
      </w:r>
      <w:r>
        <w:rPr>
          <w:rFonts w:hint="eastAsia" w:ascii="仿宋" w:hAnsi="仿宋" w:eastAsia="仿宋" w:cs="宋体"/>
          <w:color w:val="2F2F2F"/>
          <w:kern w:val="0"/>
          <w:sz w:val="28"/>
          <w:szCs w:val="28"/>
        </w:rPr>
        <w:t>项目</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仿宋" w:hAnsi="仿宋" w:eastAsia="仿宋" w:cs="宋体"/>
          <w:color w:val="2F2F2F"/>
          <w:kern w:val="0"/>
          <w:sz w:val="28"/>
          <w:szCs w:val="28"/>
        </w:rPr>
      </w:pPr>
      <w:r>
        <w:rPr>
          <w:rFonts w:hint="eastAsia" w:ascii="仿宋" w:hAnsi="仿宋" w:eastAsia="仿宋" w:cs="宋体"/>
          <w:color w:val="2F2F2F"/>
          <w:kern w:val="0"/>
          <w:sz w:val="28"/>
          <w:szCs w:val="28"/>
        </w:rPr>
        <w:t>采购方式：公开询价</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hint="eastAsia" w:ascii="仿宋" w:hAnsi="仿宋" w:eastAsia="仿宋" w:cs="宋体"/>
          <w:color w:val="2F2F2F"/>
          <w:kern w:val="0"/>
          <w:sz w:val="28"/>
          <w:szCs w:val="28"/>
          <w:lang w:eastAsia="zh-CN"/>
        </w:rPr>
      </w:pPr>
      <w:r>
        <w:rPr>
          <w:rFonts w:hint="eastAsia" w:ascii="仿宋" w:hAnsi="仿宋" w:eastAsia="仿宋" w:cs="宋体"/>
          <w:color w:val="2F2F2F"/>
          <w:kern w:val="0"/>
          <w:sz w:val="28"/>
          <w:szCs w:val="28"/>
        </w:rPr>
        <w:t>预算金额、最高限价：</w:t>
      </w:r>
      <w:r>
        <w:rPr>
          <w:rFonts w:hint="eastAsia" w:ascii="仿宋" w:hAnsi="仿宋" w:eastAsia="仿宋" w:cs="宋体"/>
          <w:color w:val="2F2F2F"/>
          <w:kern w:val="0"/>
          <w:sz w:val="28"/>
          <w:szCs w:val="28"/>
          <w:lang w:val="en-US" w:eastAsia="zh-CN"/>
        </w:rPr>
        <w:t>8.3</w:t>
      </w:r>
      <w:r>
        <w:rPr>
          <w:rFonts w:hint="eastAsia" w:ascii="仿宋" w:hAnsi="仿宋" w:eastAsia="仿宋" w:cs="宋体"/>
          <w:color w:val="2F2F2F"/>
          <w:kern w:val="0"/>
          <w:sz w:val="28"/>
          <w:szCs w:val="28"/>
          <w:lang w:eastAsia="zh-CN"/>
        </w:rPr>
        <w:t>万</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仿宋" w:hAnsi="仿宋" w:eastAsia="仿宋" w:cs="宋体"/>
          <w:color w:val="2F2F2F"/>
          <w:kern w:val="0"/>
          <w:sz w:val="28"/>
          <w:szCs w:val="28"/>
        </w:rPr>
      </w:pPr>
      <w:r>
        <w:rPr>
          <w:rFonts w:hint="eastAsia" w:ascii="仿宋" w:hAnsi="仿宋" w:eastAsia="仿宋" w:cs="宋体"/>
          <w:color w:val="2F2F2F"/>
          <w:kern w:val="0"/>
          <w:sz w:val="28"/>
          <w:szCs w:val="28"/>
        </w:rPr>
        <w:t>采购需求：详见询价文件、工程清单</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仿宋" w:hAnsi="仿宋" w:eastAsia="仿宋" w:cs="宋体"/>
          <w:color w:val="2F2F2F"/>
          <w:kern w:val="0"/>
          <w:sz w:val="28"/>
          <w:szCs w:val="28"/>
        </w:rPr>
      </w:pPr>
      <w:r>
        <w:rPr>
          <w:rFonts w:hint="eastAsia" w:ascii="仿宋" w:hAnsi="仿宋" w:eastAsia="仿宋" w:cs="宋体"/>
          <w:color w:val="2F2F2F"/>
          <w:kern w:val="0"/>
          <w:sz w:val="28"/>
          <w:szCs w:val="28"/>
        </w:rPr>
        <w:t>合同履行期限：合同签订后</w:t>
      </w:r>
      <w:r>
        <w:rPr>
          <w:rFonts w:hint="eastAsia" w:ascii="仿宋" w:hAnsi="仿宋" w:eastAsia="仿宋" w:cs="宋体"/>
          <w:color w:val="2F2F2F"/>
          <w:kern w:val="0"/>
          <w:sz w:val="28"/>
          <w:szCs w:val="28"/>
          <w:lang w:val="en-US" w:eastAsia="zh-CN"/>
        </w:rPr>
        <w:t>15</w:t>
      </w:r>
      <w:r>
        <w:rPr>
          <w:rFonts w:hint="eastAsia" w:ascii="仿宋" w:hAnsi="仿宋" w:eastAsia="仿宋" w:cs="宋体"/>
          <w:color w:val="2F2F2F"/>
          <w:kern w:val="0"/>
          <w:sz w:val="28"/>
          <w:szCs w:val="28"/>
        </w:rPr>
        <w:t>日历天</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仿宋" w:hAnsi="仿宋" w:eastAsia="仿宋" w:cs="宋体"/>
          <w:color w:val="2F2F2F"/>
          <w:kern w:val="0"/>
          <w:sz w:val="28"/>
          <w:szCs w:val="28"/>
        </w:rPr>
      </w:pPr>
      <w:r>
        <w:rPr>
          <w:rFonts w:hint="eastAsia" w:ascii="仿宋" w:hAnsi="仿宋" w:eastAsia="仿宋" w:cs="宋体"/>
          <w:color w:val="2F2F2F"/>
          <w:kern w:val="0"/>
          <w:sz w:val="28"/>
          <w:szCs w:val="28"/>
        </w:rPr>
        <w:t>本项目不接受联合体。</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jc w:val="left"/>
        <w:textAlignment w:val="auto"/>
        <w:rPr>
          <w:rFonts w:ascii="宋体" w:hAnsi="宋体" w:eastAsia="宋体" w:cs="宋体"/>
          <w:color w:val="2F2F2F"/>
          <w:kern w:val="0"/>
          <w:szCs w:val="21"/>
        </w:rPr>
      </w:pPr>
      <w:r>
        <w:rPr>
          <w:rFonts w:hint="eastAsia" w:ascii="黑体" w:hAnsi="黑体" w:eastAsia="黑体" w:cs="宋体"/>
          <w:color w:val="2F2F2F"/>
          <w:kern w:val="0"/>
          <w:sz w:val="28"/>
          <w:szCs w:val="28"/>
        </w:rPr>
        <w:t>二、申请人的资格要求：</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宋体" w:hAnsi="宋体" w:eastAsia="宋体" w:cs="宋体"/>
          <w:color w:val="2F2F2F"/>
          <w:kern w:val="0"/>
          <w:szCs w:val="21"/>
        </w:rPr>
      </w:pPr>
      <w:r>
        <w:rPr>
          <w:rFonts w:hint="eastAsia" w:ascii="仿宋" w:hAnsi="仿宋" w:eastAsia="仿宋" w:cs="宋体"/>
          <w:color w:val="2F2F2F"/>
          <w:kern w:val="0"/>
          <w:sz w:val="28"/>
          <w:szCs w:val="28"/>
        </w:rPr>
        <w:t>1.满足《中华人民共和国政府采购法》第二十二条规定；</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仿宋" w:hAnsi="仿宋" w:eastAsia="仿宋" w:cs="宋体"/>
          <w:color w:val="2F2F2F"/>
          <w:kern w:val="0"/>
          <w:sz w:val="28"/>
          <w:szCs w:val="28"/>
        </w:rPr>
      </w:pPr>
      <w:r>
        <w:rPr>
          <w:rFonts w:hint="eastAsia" w:ascii="仿宋" w:hAnsi="仿宋" w:eastAsia="仿宋" w:cs="宋体"/>
          <w:color w:val="2F2F2F"/>
          <w:kern w:val="0"/>
          <w:sz w:val="28"/>
          <w:szCs w:val="28"/>
        </w:rPr>
        <w:t>2.本项目的特定资格要求：投标人应具有建筑工程施工总承包</w:t>
      </w:r>
      <w:r>
        <w:rPr>
          <w:rFonts w:hint="eastAsia" w:ascii="仿宋" w:hAnsi="仿宋" w:eastAsia="仿宋" w:cs="宋体"/>
          <w:color w:val="2F2F2F"/>
          <w:kern w:val="0"/>
          <w:sz w:val="28"/>
          <w:szCs w:val="28"/>
          <w:lang w:val="en-US" w:eastAsia="zh-CN"/>
        </w:rPr>
        <w:t>叁</w:t>
      </w:r>
      <w:r>
        <w:rPr>
          <w:rFonts w:hint="eastAsia" w:ascii="仿宋" w:hAnsi="仿宋" w:eastAsia="仿宋" w:cs="宋体"/>
          <w:color w:val="2F2F2F"/>
          <w:kern w:val="0"/>
          <w:sz w:val="28"/>
          <w:szCs w:val="28"/>
        </w:rPr>
        <w:t>级或建筑装修装饰工程专业承包贰级及以上资质、安全生产许可证；投标人须提供质量保证承诺书；</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hint="eastAsia" w:ascii="仿宋" w:hAnsi="仿宋" w:eastAsia="仿宋" w:cs="仿宋"/>
          <w:b w:val="0"/>
          <w:bCs w:val="0"/>
          <w:color w:val="000000"/>
          <w:sz w:val="28"/>
          <w:szCs w:val="28"/>
        </w:rPr>
      </w:pPr>
      <w:r>
        <w:rPr>
          <w:rFonts w:hint="eastAsia" w:ascii="仿宋" w:hAnsi="仿宋" w:eastAsia="仿宋" w:cs="宋体"/>
          <w:color w:val="2F2F2F"/>
          <w:kern w:val="0"/>
          <w:sz w:val="28"/>
          <w:szCs w:val="28"/>
        </w:rPr>
        <w:t>3.项目负责人具有建筑工程专业注册建造师贰级及以上资格且具有安全考核</w:t>
      </w:r>
      <w:r>
        <w:rPr>
          <w:rFonts w:ascii="仿宋" w:hAnsi="仿宋" w:eastAsia="仿宋" w:cs="宋体"/>
          <w:color w:val="2F2F2F"/>
          <w:kern w:val="0"/>
          <w:sz w:val="28"/>
          <w:szCs w:val="28"/>
        </w:rPr>
        <w:t>B证</w:t>
      </w:r>
      <w:r>
        <w:rPr>
          <w:rFonts w:hint="eastAsia" w:ascii="仿宋" w:hAnsi="仿宋" w:eastAsia="仿宋" w:cs="宋体"/>
          <w:color w:val="2F2F2F"/>
          <w:kern w:val="0"/>
          <w:sz w:val="28"/>
          <w:szCs w:val="28"/>
          <w:lang w:eastAsia="zh-CN"/>
        </w:rPr>
        <w:t>，</w:t>
      </w:r>
      <w:r>
        <w:rPr>
          <w:rFonts w:hint="eastAsia" w:ascii="仿宋" w:hAnsi="仿宋" w:eastAsia="仿宋" w:cs="仿宋"/>
          <w:b w:val="0"/>
          <w:bCs w:val="0"/>
          <w:color w:val="000000"/>
          <w:sz w:val="28"/>
          <w:szCs w:val="28"/>
        </w:rPr>
        <w:t>以上内容均需确保真实合法有效，否则引起的法律责任由投标单位自行负责。</w:t>
      </w:r>
    </w:p>
    <w:p>
      <w:pPr>
        <w:pStyle w:val="4"/>
        <w:keepNext w:val="0"/>
        <w:keepLines w:val="0"/>
        <w:pageBreakBefore w:val="0"/>
        <w:kinsoku/>
        <w:overflowPunct/>
        <w:topLinePunct w:val="0"/>
        <w:autoSpaceDE/>
        <w:autoSpaceDN/>
        <w:bidi w:val="0"/>
        <w:adjustRightInd/>
        <w:snapToGrid/>
        <w:spacing w:before="0" w:beforeAutospacing="0" w:after="0" w:afterAutospacing="0" w:line="480" w:lineRule="exact"/>
        <w:textAlignment w:val="auto"/>
        <w:rPr>
          <w:rFonts w:hint="eastAsia" w:ascii="黑体" w:hAnsi="黑体" w:eastAsia="黑体" w:cs="宋体"/>
          <w:b w:val="0"/>
          <w:bCs w:val="0"/>
          <w:color w:val="2F2F2F"/>
          <w:kern w:val="0"/>
          <w:sz w:val="28"/>
          <w:szCs w:val="28"/>
          <w:lang w:val="en-US" w:eastAsia="zh-CN" w:bidi="ar-SA"/>
        </w:rPr>
      </w:pPr>
      <w:r>
        <w:rPr>
          <w:rFonts w:hint="eastAsia" w:ascii="黑体" w:hAnsi="黑体" w:eastAsia="黑体" w:cs="宋体"/>
          <w:b w:val="0"/>
          <w:bCs w:val="0"/>
          <w:color w:val="2F2F2F"/>
          <w:kern w:val="0"/>
          <w:sz w:val="28"/>
          <w:szCs w:val="28"/>
          <w:lang w:val="en-US" w:eastAsia="zh-CN" w:bidi="ar-SA"/>
        </w:rPr>
        <w:t>三、施工要求：</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hint="eastAsia" w:ascii="仿宋" w:hAnsi="仿宋" w:eastAsia="仿宋" w:cs="宋体"/>
          <w:color w:val="2F2F2F"/>
          <w:kern w:val="0"/>
          <w:sz w:val="28"/>
          <w:szCs w:val="28"/>
          <w:lang w:eastAsia="zh-CN"/>
        </w:rPr>
      </w:pPr>
      <w:r>
        <w:rPr>
          <w:rFonts w:hint="eastAsia" w:ascii="仿宋" w:hAnsi="仿宋" w:eastAsia="仿宋" w:cs="宋体"/>
          <w:color w:val="2F2F2F"/>
          <w:kern w:val="0"/>
          <w:sz w:val="28"/>
          <w:szCs w:val="28"/>
        </w:rPr>
        <w:t>详见工程量清单</w:t>
      </w:r>
      <w:r>
        <w:rPr>
          <w:rFonts w:hint="eastAsia" w:ascii="仿宋" w:hAnsi="仿宋" w:eastAsia="仿宋" w:cs="宋体"/>
          <w:color w:val="2F2F2F"/>
          <w:kern w:val="0"/>
          <w:sz w:val="28"/>
          <w:szCs w:val="28"/>
          <w:lang w:eastAsia="zh-CN"/>
        </w:rPr>
        <w:t>要求；现场踏勘时询问。</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jc w:val="left"/>
        <w:textAlignment w:val="auto"/>
        <w:rPr>
          <w:rFonts w:ascii="宋体" w:hAnsi="宋体" w:eastAsia="宋体" w:cs="宋体"/>
          <w:color w:val="2F2F2F"/>
          <w:kern w:val="0"/>
          <w:szCs w:val="21"/>
        </w:rPr>
      </w:pPr>
      <w:r>
        <w:rPr>
          <w:rFonts w:hint="eastAsia" w:ascii="黑体" w:hAnsi="黑体" w:eastAsia="黑体" w:cs="宋体"/>
          <w:color w:val="2F2F2F"/>
          <w:kern w:val="0"/>
          <w:sz w:val="28"/>
          <w:szCs w:val="28"/>
        </w:rPr>
        <w:t>四、投标文件要求：</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宋体" w:hAnsi="宋体" w:eastAsia="宋体" w:cs="宋体"/>
          <w:color w:val="2F2F2F"/>
          <w:kern w:val="0"/>
          <w:szCs w:val="21"/>
        </w:rPr>
      </w:pPr>
      <w:r>
        <w:rPr>
          <w:rFonts w:hint="eastAsia" w:ascii="仿宋" w:hAnsi="仿宋" w:eastAsia="仿宋" w:cs="宋体"/>
          <w:color w:val="2F2F2F"/>
          <w:kern w:val="0"/>
          <w:sz w:val="28"/>
          <w:szCs w:val="28"/>
        </w:rPr>
        <w:t>1.身份证明材料</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宋体" w:hAnsi="宋体" w:eastAsia="宋体" w:cs="宋体"/>
          <w:color w:val="2F2F2F"/>
          <w:kern w:val="0"/>
          <w:szCs w:val="21"/>
        </w:rPr>
      </w:pPr>
      <w:r>
        <w:rPr>
          <w:rFonts w:hint="eastAsia" w:ascii="仿宋" w:hAnsi="仿宋" w:eastAsia="仿宋" w:cs="宋体"/>
          <w:color w:val="2F2F2F"/>
          <w:kern w:val="0"/>
          <w:sz w:val="28"/>
          <w:szCs w:val="28"/>
        </w:rPr>
        <w:t>授权委托书或法定代表人资格证明（见附件）；</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宋体" w:hAnsi="宋体" w:eastAsia="宋体" w:cs="宋体"/>
          <w:color w:val="2F2F2F"/>
          <w:kern w:val="0"/>
          <w:szCs w:val="21"/>
        </w:rPr>
      </w:pPr>
      <w:r>
        <w:rPr>
          <w:rFonts w:hint="eastAsia" w:ascii="仿宋" w:hAnsi="仿宋" w:eastAsia="仿宋" w:cs="宋体"/>
          <w:color w:val="2F2F2F"/>
          <w:kern w:val="0"/>
          <w:sz w:val="28"/>
          <w:szCs w:val="28"/>
        </w:rPr>
        <w:t>2.资格审查材料单独封装（正本一份，副本二份）</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宋体" w:hAnsi="宋体" w:eastAsia="宋体" w:cs="宋体"/>
          <w:color w:val="2F2F2F"/>
          <w:kern w:val="0"/>
          <w:szCs w:val="21"/>
        </w:rPr>
      </w:pPr>
      <w:r>
        <w:rPr>
          <w:rFonts w:hint="eastAsia" w:ascii="仿宋" w:hAnsi="仿宋" w:eastAsia="仿宋" w:cs="宋体"/>
          <w:color w:val="2F2F2F"/>
          <w:kern w:val="0"/>
          <w:sz w:val="28"/>
          <w:szCs w:val="28"/>
        </w:rPr>
        <w:t>（1）营业执照复印件（加盖公章）；</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仿宋" w:hAnsi="仿宋" w:eastAsia="仿宋" w:cs="宋体"/>
          <w:color w:val="2F2F2F"/>
          <w:kern w:val="0"/>
          <w:sz w:val="28"/>
          <w:szCs w:val="28"/>
        </w:rPr>
      </w:pPr>
      <w:r>
        <w:rPr>
          <w:rFonts w:hint="eastAsia" w:ascii="仿宋" w:hAnsi="仿宋" w:eastAsia="仿宋" w:cs="宋体"/>
          <w:color w:val="2F2F2F"/>
          <w:kern w:val="0"/>
          <w:sz w:val="28"/>
          <w:szCs w:val="28"/>
        </w:rPr>
        <w:t>（2）施工资质等级证书复印件（加盖公章）；</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仿宋" w:hAnsi="仿宋" w:eastAsia="仿宋" w:cs="宋体"/>
          <w:color w:val="2F2F2F"/>
          <w:kern w:val="0"/>
          <w:sz w:val="28"/>
          <w:szCs w:val="28"/>
        </w:rPr>
      </w:pPr>
      <w:r>
        <w:rPr>
          <w:rFonts w:hint="eastAsia" w:ascii="仿宋" w:hAnsi="仿宋" w:eastAsia="仿宋" w:cs="宋体"/>
          <w:color w:val="2F2F2F"/>
          <w:kern w:val="0"/>
          <w:sz w:val="28"/>
          <w:szCs w:val="28"/>
        </w:rPr>
        <w:t>（</w:t>
      </w:r>
      <w:r>
        <w:rPr>
          <w:rFonts w:ascii="仿宋" w:hAnsi="仿宋" w:eastAsia="仿宋" w:cs="宋体"/>
          <w:color w:val="2F2F2F"/>
          <w:kern w:val="0"/>
          <w:sz w:val="28"/>
          <w:szCs w:val="28"/>
        </w:rPr>
        <w:t>3）企业安全生产许可证复印件（加盖公章）；</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仿宋" w:hAnsi="仿宋" w:eastAsia="仿宋" w:cs="宋体"/>
          <w:color w:val="2F2F2F"/>
          <w:kern w:val="0"/>
          <w:sz w:val="28"/>
          <w:szCs w:val="28"/>
        </w:rPr>
      </w:pPr>
      <w:r>
        <w:rPr>
          <w:rFonts w:hint="eastAsia" w:ascii="仿宋" w:hAnsi="仿宋" w:eastAsia="仿宋" w:cs="宋体"/>
          <w:color w:val="2F2F2F"/>
          <w:kern w:val="0"/>
          <w:sz w:val="28"/>
          <w:szCs w:val="28"/>
        </w:rPr>
        <w:t>（</w:t>
      </w:r>
      <w:r>
        <w:rPr>
          <w:rFonts w:ascii="仿宋" w:hAnsi="仿宋" w:eastAsia="仿宋" w:cs="宋体"/>
          <w:color w:val="2F2F2F"/>
          <w:kern w:val="0"/>
          <w:sz w:val="28"/>
          <w:szCs w:val="28"/>
        </w:rPr>
        <w:t>4）项目经理资质证书复印件（加盖公章，原件备查）；</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仿宋" w:hAnsi="仿宋" w:eastAsia="仿宋" w:cs="宋体"/>
          <w:color w:val="2F2F2F"/>
          <w:kern w:val="0"/>
          <w:sz w:val="28"/>
          <w:szCs w:val="28"/>
        </w:rPr>
      </w:pPr>
      <w:r>
        <w:rPr>
          <w:rFonts w:hint="eastAsia" w:ascii="仿宋" w:hAnsi="仿宋" w:eastAsia="仿宋" w:cs="宋体"/>
          <w:color w:val="2F2F2F"/>
          <w:kern w:val="0"/>
          <w:sz w:val="28"/>
          <w:szCs w:val="28"/>
        </w:rPr>
        <w:t>（</w:t>
      </w:r>
      <w:r>
        <w:rPr>
          <w:rFonts w:ascii="仿宋" w:hAnsi="仿宋" w:eastAsia="仿宋" w:cs="宋体"/>
          <w:color w:val="2F2F2F"/>
          <w:kern w:val="0"/>
          <w:sz w:val="28"/>
          <w:szCs w:val="28"/>
        </w:rPr>
        <w:t>5）项目经理安全生产考核合格证复印件（加盖公章，原件备查）；</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仿宋" w:hAnsi="仿宋" w:eastAsia="仿宋" w:cs="宋体"/>
          <w:color w:val="2F2F2F"/>
          <w:kern w:val="0"/>
          <w:sz w:val="28"/>
          <w:szCs w:val="28"/>
        </w:rPr>
      </w:pPr>
      <w:r>
        <w:rPr>
          <w:rFonts w:hint="eastAsia" w:ascii="仿宋" w:hAnsi="仿宋" w:eastAsia="仿宋" w:cs="宋体"/>
          <w:color w:val="2F2F2F"/>
          <w:kern w:val="0"/>
          <w:sz w:val="28"/>
          <w:szCs w:val="28"/>
        </w:rPr>
        <w:t>（</w:t>
      </w:r>
      <w:r>
        <w:rPr>
          <w:rFonts w:ascii="仿宋" w:hAnsi="仿宋" w:eastAsia="仿宋" w:cs="宋体"/>
          <w:color w:val="2F2F2F"/>
          <w:kern w:val="0"/>
          <w:sz w:val="28"/>
          <w:szCs w:val="28"/>
        </w:rPr>
        <w:t>6）授权委托书或法定代表人资格证明（加盖公章）</w:t>
      </w:r>
      <w:r>
        <w:rPr>
          <w:rFonts w:hint="eastAsia" w:ascii="仿宋" w:hAnsi="仿宋" w:eastAsia="仿宋" w:cs="宋体"/>
          <w:color w:val="2F2F2F"/>
          <w:kern w:val="0"/>
          <w:sz w:val="28"/>
          <w:szCs w:val="28"/>
        </w:rPr>
        <w:t>；</w:t>
      </w:r>
    </w:p>
    <w:p>
      <w:pPr>
        <w:pStyle w:val="8"/>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480" w:lineRule="exact"/>
        <w:ind w:firstLine="602"/>
        <w:jc w:val="both"/>
        <w:textAlignment w:val="auto"/>
        <w:rPr>
          <w:rFonts w:ascii="仿宋" w:hAnsi="仿宋" w:eastAsia="仿宋" w:cs="宋体"/>
          <w:color w:val="2F2F2F"/>
          <w:sz w:val="28"/>
          <w:szCs w:val="28"/>
        </w:rPr>
      </w:pPr>
      <w:r>
        <w:rPr>
          <w:rFonts w:hint="eastAsia" w:ascii="仿宋" w:hAnsi="仿宋" w:eastAsia="仿宋" w:cs="宋体"/>
          <w:color w:val="2F2F2F"/>
          <w:sz w:val="28"/>
          <w:szCs w:val="28"/>
        </w:rPr>
        <w:t>（</w:t>
      </w:r>
      <w:r>
        <w:rPr>
          <w:rFonts w:ascii="仿宋" w:hAnsi="仿宋" w:eastAsia="仿宋" w:cs="宋体"/>
          <w:color w:val="2F2F2F"/>
          <w:sz w:val="28"/>
          <w:szCs w:val="28"/>
        </w:rPr>
        <w:t>7</w:t>
      </w:r>
      <w:r>
        <w:rPr>
          <w:rFonts w:hint="eastAsia" w:ascii="仿宋" w:hAnsi="仿宋" w:eastAsia="仿宋" w:cs="宋体"/>
          <w:color w:val="2F2F2F"/>
          <w:sz w:val="28"/>
          <w:szCs w:val="28"/>
        </w:rPr>
        <w:t>）质量保证承诺书（加盖公章）；</w:t>
      </w:r>
    </w:p>
    <w:p>
      <w:pPr>
        <w:pStyle w:val="8"/>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480" w:lineRule="exact"/>
        <w:ind w:firstLine="602"/>
        <w:jc w:val="both"/>
        <w:textAlignment w:val="auto"/>
        <w:rPr>
          <w:rFonts w:hint="eastAsia" w:ascii="仿宋" w:hAnsi="仿宋" w:eastAsia="仿宋" w:cs="宋体"/>
          <w:color w:val="2F2F2F"/>
          <w:sz w:val="28"/>
          <w:szCs w:val="28"/>
          <w:lang w:eastAsia="zh-CN"/>
        </w:rPr>
      </w:pPr>
      <w:r>
        <w:rPr>
          <w:rFonts w:hint="eastAsia" w:ascii="仿宋" w:hAnsi="仿宋" w:eastAsia="仿宋" w:cs="宋体"/>
          <w:color w:val="2F2F2F"/>
          <w:sz w:val="28"/>
          <w:szCs w:val="28"/>
        </w:rPr>
        <w:t>（</w:t>
      </w:r>
      <w:r>
        <w:rPr>
          <w:rFonts w:ascii="仿宋" w:hAnsi="仿宋" w:eastAsia="仿宋" w:cs="宋体"/>
          <w:color w:val="2F2F2F"/>
          <w:sz w:val="28"/>
          <w:szCs w:val="28"/>
        </w:rPr>
        <w:t>8</w:t>
      </w:r>
      <w:r>
        <w:rPr>
          <w:rFonts w:hint="eastAsia" w:ascii="仿宋" w:hAnsi="仿宋" w:eastAsia="仿宋" w:cs="宋体"/>
          <w:color w:val="2F2F2F"/>
          <w:sz w:val="28"/>
          <w:szCs w:val="28"/>
        </w:rPr>
        <w:t>）</w:t>
      </w:r>
      <w:bookmarkStart w:id="1" w:name="_Hlk127349303"/>
      <w:r>
        <w:rPr>
          <w:rFonts w:hint="eastAsia" w:ascii="仿宋" w:hAnsi="仿宋" w:eastAsia="仿宋" w:cs="宋体"/>
          <w:color w:val="2F2F2F"/>
          <w:sz w:val="28"/>
          <w:szCs w:val="28"/>
        </w:rPr>
        <w:t>投标人符合《政府采购法》第二十二条规定条件的声明函</w:t>
      </w:r>
      <w:bookmarkEnd w:id="1"/>
      <w:r>
        <w:rPr>
          <w:rFonts w:hint="eastAsia" w:ascii="仿宋" w:hAnsi="仿宋" w:eastAsia="仿宋" w:cs="宋体"/>
          <w:color w:val="2F2F2F"/>
          <w:sz w:val="28"/>
          <w:szCs w:val="28"/>
          <w:lang w:eastAsia="zh-CN"/>
        </w:rPr>
        <w:t>；</w:t>
      </w:r>
    </w:p>
    <w:p>
      <w:pPr>
        <w:pStyle w:val="8"/>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480" w:lineRule="exact"/>
        <w:ind w:firstLine="602"/>
        <w:jc w:val="both"/>
        <w:textAlignment w:val="auto"/>
        <w:rPr>
          <w:rFonts w:hint="eastAsia" w:ascii="仿宋" w:hAnsi="仿宋" w:eastAsia="仿宋" w:cs="宋体"/>
          <w:color w:val="2F2F2F"/>
          <w:sz w:val="28"/>
          <w:szCs w:val="28"/>
          <w:lang w:val="en-US" w:eastAsia="zh-CN"/>
        </w:rPr>
      </w:pPr>
      <w:r>
        <w:rPr>
          <w:rFonts w:hint="eastAsia" w:ascii="仿宋" w:hAnsi="仿宋" w:eastAsia="仿宋" w:cs="宋体"/>
          <w:color w:val="2F2F2F"/>
          <w:sz w:val="28"/>
          <w:szCs w:val="28"/>
        </w:rPr>
        <w:t>（</w:t>
      </w:r>
      <w:r>
        <w:rPr>
          <w:rFonts w:hint="eastAsia" w:ascii="仿宋" w:hAnsi="仿宋" w:eastAsia="仿宋" w:cs="宋体"/>
          <w:color w:val="2F2F2F"/>
          <w:sz w:val="28"/>
          <w:szCs w:val="28"/>
          <w:lang w:val="en-US" w:eastAsia="zh-CN"/>
        </w:rPr>
        <w:t>9</w:t>
      </w:r>
      <w:r>
        <w:rPr>
          <w:rFonts w:hint="eastAsia" w:ascii="仿宋" w:hAnsi="仿宋" w:eastAsia="仿宋" w:cs="宋体"/>
          <w:color w:val="2F2F2F"/>
          <w:sz w:val="28"/>
          <w:szCs w:val="28"/>
        </w:rPr>
        <w:t>）</w:t>
      </w:r>
      <w:r>
        <w:rPr>
          <w:rFonts w:hint="eastAsia" w:ascii="仿宋" w:hAnsi="仿宋" w:eastAsia="仿宋" w:cs="宋体"/>
          <w:color w:val="2F2F2F"/>
          <w:sz w:val="28"/>
          <w:szCs w:val="28"/>
          <w:lang w:val="en-US" w:eastAsia="zh-CN"/>
        </w:rPr>
        <w:t>现场踏勘承诺书</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hint="eastAsia" w:ascii="宋体" w:hAnsi="宋体" w:eastAsia="仿宋" w:cs="宋体"/>
          <w:b/>
          <w:bCs/>
          <w:color w:val="2F2F2F"/>
          <w:kern w:val="0"/>
          <w:szCs w:val="21"/>
          <w:lang w:eastAsia="zh-CN"/>
        </w:rPr>
      </w:pPr>
      <w:r>
        <w:rPr>
          <w:rFonts w:hint="eastAsia" w:ascii="仿宋" w:hAnsi="仿宋" w:eastAsia="仿宋" w:cs="宋体"/>
          <w:color w:val="2F2F2F"/>
          <w:kern w:val="0"/>
          <w:sz w:val="28"/>
          <w:szCs w:val="28"/>
        </w:rPr>
        <w:t>3.询价清单单独封装（</w:t>
      </w:r>
      <w:r>
        <w:rPr>
          <w:rFonts w:hint="eastAsia" w:ascii="仿宋" w:hAnsi="仿宋" w:eastAsia="仿宋" w:cs="宋体"/>
          <w:color w:val="2F2F2F"/>
          <w:spacing w:val="-8"/>
          <w:kern w:val="0"/>
          <w:sz w:val="28"/>
          <w:szCs w:val="28"/>
        </w:rPr>
        <w:t>按所附格式，必须加盖单位公章、法定代表人印鉴</w:t>
      </w:r>
      <w:r>
        <w:rPr>
          <w:rFonts w:hint="eastAsia" w:ascii="仿宋" w:hAnsi="仿宋" w:eastAsia="仿宋" w:cs="宋体"/>
          <w:color w:val="2F2F2F"/>
          <w:kern w:val="0"/>
          <w:sz w:val="28"/>
          <w:szCs w:val="28"/>
        </w:rPr>
        <w:t>）（正本一份，副本二份）</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jc w:val="left"/>
        <w:textAlignment w:val="auto"/>
        <w:rPr>
          <w:rFonts w:ascii="宋体" w:hAnsi="宋体" w:eastAsia="宋体" w:cs="宋体"/>
          <w:color w:val="2F2F2F"/>
          <w:kern w:val="0"/>
          <w:szCs w:val="21"/>
        </w:rPr>
      </w:pPr>
      <w:r>
        <w:rPr>
          <w:rFonts w:hint="eastAsia" w:ascii="黑体" w:hAnsi="黑体" w:eastAsia="黑体" w:cs="宋体"/>
          <w:color w:val="2F2F2F"/>
          <w:kern w:val="0"/>
          <w:sz w:val="28"/>
          <w:szCs w:val="28"/>
          <w:lang w:eastAsia="zh-CN"/>
        </w:rPr>
        <w:t>五</w:t>
      </w:r>
      <w:r>
        <w:rPr>
          <w:rFonts w:hint="eastAsia" w:ascii="黑体" w:hAnsi="黑体" w:eastAsia="黑体" w:cs="宋体"/>
          <w:color w:val="2F2F2F"/>
          <w:kern w:val="0"/>
          <w:sz w:val="28"/>
          <w:szCs w:val="28"/>
        </w:rPr>
        <w:t>、获取采购文件</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仿宋" w:hAnsi="仿宋" w:eastAsia="仿宋" w:cs="宋体"/>
          <w:color w:val="2F2F2F"/>
          <w:kern w:val="0"/>
          <w:szCs w:val="21"/>
        </w:rPr>
      </w:pPr>
      <w:r>
        <w:rPr>
          <w:rFonts w:hint="eastAsia" w:ascii="仿宋" w:hAnsi="仿宋" w:eastAsia="仿宋" w:cs="宋体"/>
          <w:color w:val="2F2F2F"/>
          <w:kern w:val="0"/>
          <w:sz w:val="28"/>
          <w:szCs w:val="28"/>
        </w:rPr>
        <w:t>时间：</w:t>
      </w:r>
      <w:r>
        <w:rPr>
          <w:rFonts w:hint="eastAsia" w:ascii="仿宋" w:hAnsi="仿宋" w:eastAsia="仿宋" w:cs="宋体"/>
          <w:color w:val="2F2F2F"/>
          <w:kern w:val="0"/>
          <w:sz w:val="28"/>
          <w:szCs w:val="28"/>
          <w:u w:val="single"/>
        </w:rPr>
        <w:t>202</w:t>
      </w:r>
      <w:r>
        <w:rPr>
          <w:rFonts w:hint="eastAsia" w:ascii="仿宋" w:hAnsi="仿宋" w:eastAsia="仿宋" w:cs="宋体"/>
          <w:color w:val="2F2F2F"/>
          <w:kern w:val="0"/>
          <w:sz w:val="28"/>
          <w:szCs w:val="28"/>
          <w:u w:val="single"/>
          <w:lang w:val="en-US" w:eastAsia="zh-CN"/>
        </w:rPr>
        <w:t>5</w:t>
      </w:r>
      <w:r>
        <w:rPr>
          <w:rFonts w:hint="eastAsia" w:ascii="仿宋" w:hAnsi="仿宋" w:eastAsia="仿宋" w:cs="宋体"/>
          <w:color w:val="2F2F2F"/>
          <w:kern w:val="0"/>
          <w:sz w:val="28"/>
          <w:szCs w:val="28"/>
          <w:u w:val="single"/>
        </w:rPr>
        <w:t>年</w:t>
      </w:r>
      <w:r>
        <w:rPr>
          <w:rFonts w:hint="eastAsia" w:ascii="仿宋" w:hAnsi="仿宋" w:eastAsia="仿宋" w:cs="宋体"/>
          <w:color w:val="2F2F2F"/>
          <w:kern w:val="0"/>
          <w:sz w:val="28"/>
          <w:szCs w:val="28"/>
          <w:u w:val="single"/>
          <w:lang w:val="en-US" w:eastAsia="zh-CN"/>
        </w:rPr>
        <w:t>4</w:t>
      </w:r>
      <w:r>
        <w:rPr>
          <w:rFonts w:hint="eastAsia" w:ascii="仿宋" w:hAnsi="仿宋" w:eastAsia="仿宋" w:cs="宋体"/>
          <w:color w:val="2F2F2F"/>
          <w:kern w:val="0"/>
          <w:sz w:val="28"/>
          <w:szCs w:val="28"/>
          <w:u w:val="single"/>
        </w:rPr>
        <w:t>月</w:t>
      </w:r>
      <w:r>
        <w:rPr>
          <w:rFonts w:hint="eastAsia" w:ascii="仿宋" w:hAnsi="仿宋" w:eastAsia="仿宋" w:cs="宋体"/>
          <w:color w:val="2F2F2F"/>
          <w:kern w:val="0"/>
          <w:sz w:val="28"/>
          <w:szCs w:val="28"/>
          <w:u w:val="single"/>
          <w:lang w:val="en-US" w:eastAsia="zh-CN"/>
        </w:rPr>
        <w:t>10</w:t>
      </w:r>
      <w:r>
        <w:rPr>
          <w:rFonts w:hint="eastAsia" w:ascii="仿宋" w:hAnsi="仿宋" w:eastAsia="仿宋" w:cs="宋体"/>
          <w:color w:val="2F2F2F"/>
          <w:kern w:val="0"/>
          <w:sz w:val="28"/>
          <w:szCs w:val="28"/>
          <w:u w:val="single"/>
        </w:rPr>
        <w:t>日</w:t>
      </w:r>
      <w:r>
        <w:rPr>
          <w:rFonts w:hint="eastAsia" w:ascii="仿宋" w:hAnsi="仿宋" w:eastAsia="仿宋" w:cs="宋体"/>
          <w:color w:val="2F2F2F"/>
          <w:kern w:val="0"/>
          <w:sz w:val="28"/>
          <w:szCs w:val="28"/>
        </w:rPr>
        <w:t>至</w:t>
      </w:r>
      <w:r>
        <w:rPr>
          <w:rFonts w:hint="eastAsia" w:ascii="仿宋" w:hAnsi="仿宋" w:eastAsia="仿宋" w:cs="宋体"/>
          <w:color w:val="2F2F2F"/>
          <w:kern w:val="0"/>
          <w:sz w:val="28"/>
          <w:szCs w:val="28"/>
          <w:u w:val="single"/>
        </w:rPr>
        <w:t>202</w:t>
      </w:r>
      <w:r>
        <w:rPr>
          <w:rFonts w:hint="eastAsia" w:ascii="仿宋" w:hAnsi="仿宋" w:eastAsia="仿宋" w:cs="宋体"/>
          <w:color w:val="2F2F2F"/>
          <w:kern w:val="0"/>
          <w:sz w:val="28"/>
          <w:szCs w:val="28"/>
          <w:u w:val="single"/>
          <w:lang w:val="en-US" w:eastAsia="zh-CN"/>
        </w:rPr>
        <w:t>5</w:t>
      </w:r>
      <w:r>
        <w:rPr>
          <w:rFonts w:hint="eastAsia" w:ascii="仿宋" w:hAnsi="仿宋" w:eastAsia="仿宋" w:cs="宋体"/>
          <w:color w:val="2F2F2F"/>
          <w:kern w:val="0"/>
          <w:sz w:val="28"/>
          <w:szCs w:val="28"/>
          <w:u w:val="single"/>
        </w:rPr>
        <w:t>年</w:t>
      </w:r>
      <w:r>
        <w:rPr>
          <w:rFonts w:hint="eastAsia" w:ascii="仿宋" w:hAnsi="仿宋" w:eastAsia="仿宋" w:cs="宋体"/>
          <w:color w:val="2F2F2F"/>
          <w:kern w:val="0"/>
          <w:sz w:val="28"/>
          <w:szCs w:val="28"/>
          <w:u w:val="single"/>
          <w:lang w:val="en-US" w:eastAsia="zh-CN"/>
        </w:rPr>
        <w:t>4</w:t>
      </w:r>
      <w:r>
        <w:rPr>
          <w:rFonts w:hint="eastAsia" w:ascii="仿宋" w:hAnsi="仿宋" w:eastAsia="仿宋" w:cs="宋体"/>
          <w:color w:val="2F2F2F"/>
          <w:kern w:val="0"/>
          <w:sz w:val="28"/>
          <w:szCs w:val="28"/>
          <w:u w:val="single"/>
        </w:rPr>
        <w:t>月</w:t>
      </w:r>
      <w:r>
        <w:rPr>
          <w:rFonts w:hint="eastAsia" w:ascii="仿宋" w:hAnsi="仿宋" w:eastAsia="仿宋" w:cs="宋体"/>
          <w:color w:val="2F2F2F"/>
          <w:kern w:val="0"/>
          <w:sz w:val="28"/>
          <w:szCs w:val="28"/>
          <w:u w:val="single"/>
          <w:lang w:val="en-US" w:eastAsia="zh-CN"/>
        </w:rPr>
        <w:t>16</w:t>
      </w:r>
      <w:r>
        <w:rPr>
          <w:rFonts w:hint="eastAsia" w:ascii="仿宋" w:hAnsi="仿宋" w:eastAsia="仿宋" w:cs="宋体"/>
          <w:color w:val="2F2F2F"/>
          <w:kern w:val="0"/>
          <w:sz w:val="28"/>
          <w:szCs w:val="28"/>
          <w:u w:val="single"/>
        </w:rPr>
        <w:t>日</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480" w:lineRule="exact"/>
        <w:ind w:firstLine="560" w:firstLineChars="200"/>
        <w:jc w:val="left"/>
        <w:textAlignment w:val="auto"/>
        <w:rPr>
          <w:rFonts w:ascii="仿宋" w:hAnsi="仿宋" w:eastAsia="仿宋" w:cs="宋体"/>
          <w:color w:val="2F2F2F"/>
          <w:kern w:val="0"/>
          <w:szCs w:val="21"/>
        </w:rPr>
      </w:pPr>
      <w:r>
        <w:rPr>
          <w:rFonts w:hint="eastAsia" w:ascii="仿宋" w:hAnsi="仿宋" w:eastAsia="仿宋" w:cs="宋体"/>
          <w:color w:val="2F2F2F"/>
          <w:kern w:val="0"/>
          <w:sz w:val="28"/>
          <w:szCs w:val="28"/>
        </w:rPr>
        <w:t>地点：</w:t>
      </w:r>
      <w:r>
        <w:rPr>
          <w:rFonts w:hint="eastAsia" w:ascii="仿宋" w:hAnsi="仿宋" w:eastAsia="仿宋" w:cs="宋体"/>
          <w:color w:val="2F2F2F"/>
          <w:kern w:val="0"/>
          <w:sz w:val="28"/>
          <w:szCs w:val="28"/>
          <w:u w:val="single"/>
        </w:rPr>
        <w:t>海门教育体育信息网（</w:t>
      </w:r>
      <w:r>
        <w:rPr>
          <w:rFonts w:ascii="仿宋" w:hAnsi="仿宋" w:eastAsia="仿宋" w:cs="宋体"/>
          <w:color w:val="2F2F2F"/>
          <w:kern w:val="0"/>
          <w:sz w:val="28"/>
          <w:szCs w:val="28"/>
          <w:u w:val="single"/>
        </w:rPr>
        <w:t>http://www.hmjs.org/</w:t>
      </w:r>
      <w:r>
        <w:rPr>
          <w:rFonts w:hint="eastAsia" w:ascii="仿宋" w:hAnsi="仿宋" w:eastAsia="仿宋" w:cs="宋体"/>
          <w:color w:val="2F2F2F"/>
          <w:kern w:val="0"/>
          <w:sz w:val="28"/>
          <w:szCs w:val="28"/>
          <w:u w:val="single"/>
        </w:rPr>
        <w:t>）</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jc w:val="left"/>
        <w:textAlignment w:val="auto"/>
        <w:rPr>
          <w:rFonts w:ascii="宋体" w:hAnsi="宋体" w:eastAsia="宋体" w:cs="宋体"/>
          <w:color w:val="2F2F2F"/>
          <w:kern w:val="0"/>
          <w:szCs w:val="21"/>
        </w:rPr>
      </w:pPr>
      <w:r>
        <w:rPr>
          <w:rFonts w:hint="eastAsia" w:ascii="黑体" w:hAnsi="黑体" w:eastAsia="黑体" w:cs="宋体"/>
          <w:color w:val="2F2F2F"/>
          <w:kern w:val="0"/>
          <w:sz w:val="28"/>
          <w:szCs w:val="28"/>
          <w:lang w:eastAsia="zh-CN"/>
        </w:rPr>
        <w:t>六</w:t>
      </w:r>
      <w:r>
        <w:rPr>
          <w:rFonts w:hint="eastAsia" w:ascii="黑体" w:hAnsi="黑体" w:eastAsia="黑体" w:cs="宋体"/>
          <w:color w:val="2F2F2F"/>
          <w:kern w:val="0"/>
          <w:sz w:val="28"/>
          <w:szCs w:val="28"/>
        </w:rPr>
        <w:t>、响应文件提交、开启</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仿宋" w:hAnsi="仿宋" w:eastAsia="仿宋" w:cs="宋体"/>
          <w:color w:val="2F2F2F"/>
          <w:kern w:val="0"/>
          <w:szCs w:val="21"/>
        </w:rPr>
      </w:pPr>
      <w:r>
        <w:rPr>
          <w:rFonts w:hint="eastAsia" w:ascii="仿宋" w:hAnsi="仿宋" w:eastAsia="仿宋" w:cs="宋体"/>
          <w:color w:val="2F2F2F"/>
          <w:kern w:val="0"/>
          <w:sz w:val="28"/>
          <w:szCs w:val="28"/>
        </w:rPr>
        <w:t>截止时间：</w:t>
      </w:r>
      <w:r>
        <w:rPr>
          <w:rFonts w:hint="eastAsia" w:ascii="仿宋" w:hAnsi="仿宋" w:eastAsia="仿宋" w:cs="宋体"/>
          <w:color w:val="2F2F2F"/>
          <w:kern w:val="0"/>
          <w:sz w:val="28"/>
          <w:szCs w:val="28"/>
          <w:u w:val="single"/>
        </w:rPr>
        <w:t>202</w:t>
      </w:r>
      <w:r>
        <w:rPr>
          <w:rFonts w:hint="eastAsia" w:ascii="仿宋" w:hAnsi="仿宋" w:eastAsia="仿宋" w:cs="宋体"/>
          <w:color w:val="2F2F2F"/>
          <w:kern w:val="0"/>
          <w:sz w:val="28"/>
          <w:szCs w:val="28"/>
          <w:u w:val="single"/>
          <w:lang w:val="en-US" w:eastAsia="zh-CN"/>
        </w:rPr>
        <w:t>5</w:t>
      </w:r>
      <w:r>
        <w:rPr>
          <w:rFonts w:hint="eastAsia" w:ascii="仿宋" w:hAnsi="仿宋" w:eastAsia="仿宋" w:cs="宋体"/>
          <w:color w:val="2F2F2F"/>
          <w:kern w:val="0"/>
          <w:sz w:val="28"/>
          <w:szCs w:val="28"/>
          <w:u w:val="single"/>
        </w:rPr>
        <w:t>年</w:t>
      </w:r>
      <w:r>
        <w:rPr>
          <w:rFonts w:hint="eastAsia" w:ascii="仿宋" w:hAnsi="仿宋" w:eastAsia="仿宋" w:cs="宋体"/>
          <w:color w:val="2F2F2F"/>
          <w:kern w:val="0"/>
          <w:sz w:val="28"/>
          <w:szCs w:val="28"/>
          <w:u w:val="single"/>
          <w:lang w:val="en-US" w:eastAsia="zh-CN"/>
        </w:rPr>
        <w:t>4</w:t>
      </w:r>
      <w:r>
        <w:rPr>
          <w:rFonts w:hint="eastAsia" w:ascii="仿宋" w:hAnsi="仿宋" w:eastAsia="仿宋" w:cs="宋体"/>
          <w:color w:val="2F2F2F"/>
          <w:kern w:val="0"/>
          <w:sz w:val="28"/>
          <w:szCs w:val="28"/>
          <w:u w:val="single"/>
        </w:rPr>
        <w:t>月</w:t>
      </w:r>
      <w:r>
        <w:rPr>
          <w:rFonts w:hint="eastAsia" w:ascii="仿宋" w:hAnsi="仿宋" w:eastAsia="仿宋" w:cs="宋体"/>
          <w:color w:val="2F2F2F"/>
          <w:kern w:val="0"/>
          <w:sz w:val="28"/>
          <w:szCs w:val="28"/>
          <w:u w:val="single"/>
          <w:lang w:val="en-US" w:eastAsia="zh-CN"/>
        </w:rPr>
        <w:t>16</w:t>
      </w:r>
      <w:bookmarkStart w:id="7" w:name="_GoBack"/>
      <w:bookmarkEnd w:id="7"/>
      <w:r>
        <w:rPr>
          <w:rFonts w:hint="eastAsia" w:ascii="仿宋" w:hAnsi="仿宋" w:eastAsia="仿宋" w:cs="宋体"/>
          <w:color w:val="2F2F2F"/>
          <w:kern w:val="0"/>
          <w:sz w:val="28"/>
          <w:szCs w:val="28"/>
          <w:u w:val="single"/>
        </w:rPr>
        <w:t>日</w:t>
      </w:r>
      <w:r>
        <w:rPr>
          <w:rFonts w:hint="eastAsia" w:ascii="仿宋" w:hAnsi="仿宋" w:eastAsia="仿宋" w:cs="宋体"/>
          <w:color w:val="2F2F2F"/>
          <w:kern w:val="0"/>
          <w:sz w:val="28"/>
          <w:szCs w:val="28"/>
          <w:u w:val="single"/>
          <w:lang w:val="en-US" w:eastAsia="zh-CN"/>
        </w:rPr>
        <w:t>9</w:t>
      </w:r>
      <w:r>
        <w:rPr>
          <w:rFonts w:hint="eastAsia" w:ascii="仿宋" w:hAnsi="仿宋" w:eastAsia="仿宋" w:cs="宋体"/>
          <w:color w:val="2F2F2F"/>
          <w:kern w:val="0"/>
          <w:sz w:val="28"/>
          <w:szCs w:val="28"/>
          <w:u w:val="single"/>
        </w:rPr>
        <w:t>点</w:t>
      </w:r>
      <w:r>
        <w:rPr>
          <w:rFonts w:hint="eastAsia" w:ascii="仿宋" w:hAnsi="仿宋" w:eastAsia="仿宋" w:cs="宋体"/>
          <w:color w:val="2F2F2F"/>
          <w:kern w:val="0"/>
          <w:sz w:val="28"/>
          <w:szCs w:val="28"/>
          <w:u w:val="single"/>
          <w:lang w:val="en-US" w:eastAsia="zh-CN"/>
        </w:rPr>
        <w:t>15</w:t>
      </w:r>
      <w:r>
        <w:rPr>
          <w:rFonts w:hint="eastAsia" w:ascii="仿宋" w:hAnsi="仿宋" w:eastAsia="仿宋" w:cs="宋体"/>
          <w:color w:val="2F2F2F"/>
          <w:kern w:val="0"/>
          <w:sz w:val="28"/>
          <w:szCs w:val="28"/>
          <w:u w:val="single"/>
        </w:rPr>
        <w:t>分</w:t>
      </w:r>
      <w:r>
        <w:rPr>
          <w:rFonts w:hint="eastAsia" w:ascii="仿宋" w:hAnsi="仿宋" w:eastAsia="仿宋" w:cs="宋体"/>
          <w:color w:val="2F2F2F"/>
          <w:kern w:val="0"/>
          <w:sz w:val="28"/>
          <w:szCs w:val="28"/>
        </w:rPr>
        <w:t>（北京时间）</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仿宋" w:hAnsi="仿宋" w:eastAsia="仿宋" w:cs="宋体"/>
          <w:color w:val="2F2F2F"/>
          <w:kern w:val="0"/>
          <w:szCs w:val="21"/>
        </w:rPr>
      </w:pPr>
      <w:r>
        <w:rPr>
          <w:rFonts w:hint="eastAsia" w:ascii="仿宋" w:hAnsi="仿宋" w:eastAsia="仿宋" w:cs="宋体"/>
          <w:color w:val="2F2F2F"/>
          <w:kern w:val="0"/>
          <w:sz w:val="28"/>
          <w:szCs w:val="28"/>
        </w:rPr>
        <w:t>地点：</w:t>
      </w:r>
      <w:r>
        <w:rPr>
          <w:rFonts w:hint="eastAsia" w:ascii="仿宋" w:hAnsi="仿宋" w:eastAsia="仿宋" w:cs="宋体"/>
          <w:color w:val="2F2F2F"/>
          <w:kern w:val="0"/>
          <w:sz w:val="28"/>
          <w:szCs w:val="28"/>
          <w:lang w:val="en-US" w:eastAsia="zh-CN"/>
        </w:rPr>
        <w:t>海门区张謇大道899号（</w:t>
      </w:r>
      <w:r>
        <w:rPr>
          <w:rFonts w:hint="eastAsia" w:ascii="仿宋" w:hAnsi="仿宋" w:eastAsia="仿宋" w:cs="宋体"/>
          <w:color w:val="2F2F2F"/>
          <w:kern w:val="0"/>
          <w:sz w:val="28"/>
          <w:szCs w:val="28"/>
        </w:rPr>
        <w:t>教育体育局</w:t>
      </w:r>
      <w:r>
        <w:rPr>
          <w:rFonts w:hint="eastAsia" w:ascii="仿宋" w:hAnsi="仿宋" w:eastAsia="仿宋" w:cs="宋体"/>
          <w:color w:val="2F2F2F"/>
          <w:kern w:val="0"/>
          <w:sz w:val="28"/>
          <w:szCs w:val="28"/>
          <w:lang w:val="en-US" w:eastAsia="zh-CN"/>
        </w:rPr>
        <w:t>1016</w:t>
      </w:r>
      <w:r>
        <w:rPr>
          <w:rFonts w:ascii="仿宋" w:hAnsi="仿宋" w:eastAsia="仿宋" w:cs="宋体"/>
          <w:color w:val="2F2F2F"/>
          <w:kern w:val="0"/>
          <w:sz w:val="28"/>
          <w:szCs w:val="28"/>
        </w:rPr>
        <w:t>会议室</w:t>
      </w:r>
      <w:r>
        <w:rPr>
          <w:rFonts w:hint="eastAsia" w:ascii="仿宋" w:hAnsi="仿宋" w:eastAsia="仿宋" w:cs="宋体"/>
          <w:color w:val="2F2F2F"/>
          <w:kern w:val="0"/>
          <w:sz w:val="28"/>
          <w:szCs w:val="28"/>
          <w:lang w:val="en-US" w:eastAsia="zh-CN"/>
        </w:rPr>
        <w:t>）</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jc w:val="left"/>
        <w:textAlignment w:val="auto"/>
        <w:rPr>
          <w:rFonts w:ascii="宋体" w:hAnsi="宋体" w:eastAsia="宋体" w:cs="宋体"/>
          <w:color w:val="2F2F2F"/>
          <w:kern w:val="0"/>
          <w:szCs w:val="21"/>
        </w:rPr>
      </w:pPr>
      <w:r>
        <w:rPr>
          <w:rFonts w:hint="eastAsia" w:ascii="黑体" w:hAnsi="黑体" w:eastAsia="黑体" w:cs="宋体"/>
          <w:color w:val="2F2F2F"/>
          <w:kern w:val="0"/>
          <w:sz w:val="28"/>
          <w:szCs w:val="28"/>
          <w:lang w:eastAsia="zh-CN"/>
        </w:rPr>
        <w:t>七</w:t>
      </w:r>
      <w:r>
        <w:rPr>
          <w:rFonts w:hint="eastAsia" w:ascii="黑体" w:hAnsi="黑体" w:eastAsia="黑体" w:cs="宋体"/>
          <w:color w:val="2F2F2F"/>
          <w:kern w:val="0"/>
          <w:sz w:val="28"/>
          <w:szCs w:val="28"/>
        </w:rPr>
        <w:t>、公告期限</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1"/>
        <w:jc w:val="left"/>
        <w:textAlignment w:val="auto"/>
        <w:rPr>
          <w:rFonts w:ascii="宋体" w:hAnsi="宋体" w:eastAsia="宋体" w:cs="宋体"/>
          <w:color w:val="2F2F2F"/>
          <w:kern w:val="0"/>
          <w:szCs w:val="21"/>
        </w:rPr>
      </w:pPr>
      <w:r>
        <w:rPr>
          <w:rFonts w:hint="eastAsia" w:ascii="仿宋" w:hAnsi="仿宋" w:eastAsia="仿宋" w:cs="宋体"/>
          <w:color w:val="2F2F2F"/>
          <w:kern w:val="0"/>
          <w:sz w:val="28"/>
          <w:szCs w:val="28"/>
        </w:rPr>
        <w:t>自本公告发布之日起3个工作日。</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jc w:val="left"/>
        <w:textAlignment w:val="auto"/>
        <w:rPr>
          <w:rFonts w:hint="eastAsia" w:ascii="黑体" w:hAnsi="黑体" w:eastAsia="黑体" w:cs="宋体"/>
          <w:color w:val="2F2F2F"/>
          <w:kern w:val="0"/>
          <w:sz w:val="28"/>
          <w:szCs w:val="28"/>
          <w:lang w:eastAsia="zh-CN"/>
        </w:rPr>
      </w:pPr>
      <w:r>
        <w:rPr>
          <w:rFonts w:hint="eastAsia" w:ascii="黑体" w:hAnsi="黑体" w:eastAsia="黑体" w:cs="宋体"/>
          <w:color w:val="2F2F2F"/>
          <w:kern w:val="0"/>
          <w:sz w:val="28"/>
          <w:szCs w:val="28"/>
          <w:lang w:eastAsia="zh-CN"/>
        </w:rPr>
        <w:t>八、其他事项</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宋体" w:hAnsi="宋体" w:eastAsia="宋体" w:cs="宋体"/>
          <w:color w:val="2F2F2F"/>
          <w:kern w:val="0"/>
          <w:sz w:val="28"/>
          <w:szCs w:val="28"/>
        </w:rPr>
      </w:pPr>
      <w:r>
        <w:rPr>
          <w:rFonts w:hint="eastAsia" w:ascii="仿宋" w:hAnsi="仿宋" w:eastAsia="仿宋" w:cs="宋体"/>
          <w:color w:val="2F2F2F"/>
          <w:kern w:val="0"/>
          <w:sz w:val="28"/>
          <w:szCs w:val="28"/>
        </w:rPr>
        <w:t>1.履约保证金为中标价的5</w:t>
      </w:r>
      <w:r>
        <w:rPr>
          <w:rFonts w:ascii="仿宋" w:hAnsi="仿宋" w:eastAsia="仿宋" w:cs="宋体"/>
          <w:color w:val="2F2F2F"/>
          <w:kern w:val="0"/>
          <w:sz w:val="28"/>
          <w:szCs w:val="28"/>
        </w:rPr>
        <w:t>%</w:t>
      </w:r>
      <w:r>
        <w:rPr>
          <w:rFonts w:hint="eastAsia" w:ascii="仿宋" w:hAnsi="仿宋" w:eastAsia="仿宋" w:cs="宋体"/>
          <w:color w:val="2F2F2F"/>
          <w:kern w:val="0"/>
          <w:sz w:val="28"/>
          <w:szCs w:val="28"/>
        </w:rPr>
        <w:t>，以支票、汇票、本票或者金融机构、担保机构出具的保函等非现金形式提交至甲方指定账户，待验收合格后无息退还。</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textAlignment w:val="auto"/>
        <w:rPr>
          <w:rFonts w:ascii="宋体" w:hAnsi="宋体" w:eastAsia="宋体" w:cs="宋体"/>
          <w:color w:val="2F2F2F"/>
          <w:kern w:val="0"/>
          <w:sz w:val="28"/>
          <w:szCs w:val="28"/>
        </w:rPr>
      </w:pPr>
      <w:r>
        <w:rPr>
          <w:rFonts w:hint="eastAsia" w:ascii="仿宋" w:hAnsi="仿宋" w:eastAsia="仿宋" w:cs="宋体"/>
          <w:color w:val="2F2F2F"/>
          <w:kern w:val="0"/>
          <w:sz w:val="28"/>
          <w:szCs w:val="28"/>
        </w:rPr>
        <w:t>2.工程款支付方法：</w:t>
      </w:r>
      <w:bookmarkStart w:id="2" w:name="_Hlk138601861"/>
      <w:r>
        <w:rPr>
          <w:rFonts w:hint="eastAsia" w:ascii="仿宋" w:hAnsi="仿宋" w:eastAsia="仿宋" w:cs="宋体"/>
          <w:color w:val="2F2F2F"/>
          <w:kern w:val="0"/>
          <w:sz w:val="28"/>
          <w:szCs w:val="28"/>
        </w:rPr>
        <w:t>本工程无预付款，项目验收合格且审计结束后，乙方需缴纳工程款的5%给甲方作为质量保证金，甲方收到质量保证金后付至审计价的100%，免费质保期满后甲方将质量保证金退还乙方。所有款项均不计息。</w:t>
      </w:r>
    </w:p>
    <w:bookmarkEnd w:id="2"/>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仿宋" w:hAnsi="仿宋" w:eastAsia="仿宋" w:cs="宋体"/>
          <w:color w:val="2F2F2F"/>
          <w:kern w:val="0"/>
          <w:sz w:val="28"/>
          <w:szCs w:val="28"/>
        </w:rPr>
      </w:pPr>
      <w:r>
        <w:rPr>
          <w:rFonts w:hint="eastAsia" w:ascii="仿宋" w:hAnsi="仿宋" w:eastAsia="仿宋" w:cs="宋体"/>
          <w:color w:val="2F2F2F"/>
          <w:kern w:val="0"/>
          <w:sz w:val="28"/>
          <w:szCs w:val="28"/>
        </w:rPr>
        <w:t>3.免费质保期：两年。</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仿宋" w:hAnsi="仿宋" w:eastAsia="仿宋" w:cs="宋体"/>
          <w:color w:val="2F2F2F"/>
          <w:kern w:val="0"/>
          <w:sz w:val="28"/>
          <w:szCs w:val="28"/>
        </w:rPr>
      </w:pPr>
      <w:r>
        <w:rPr>
          <w:rFonts w:hint="eastAsia" w:ascii="仿宋" w:hAnsi="仿宋" w:eastAsia="仿宋" w:cs="宋体"/>
          <w:color w:val="2F2F2F"/>
          <w:kern w:val="0"/>
          <w:sz w:val="28"/>
          <w:szCs w:val="28"/>
        </w:rPr>
        <w:t>4.中标方式：本项目采用总价最低价中标方式。</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仿宋" w:hAnsi="仿宋" w:eastAsia="仿宋" w:cs="宋体"/>
          <w:color w:val="2F2F2F"/>
          <w:kern w:val="0"/>
          <w:sz w:val="28"/>
          <w:szCs w:val="28"/>
        </w:rPr>
      </w:pPr>
      <w:r>
        <w:rPr>
          <w:rFonts w:hint="eastAsia" w:ascii="仿宋" w:hAnsi="仿宋" w:eastAsia="仿宋" w:cs="宋体"/>
          <w:color w:val="2F2F2F"/>
          <w:kern w:val="0"/>
          <w:sz w:val="28"/>
          <w:szCs w:val="28"/>
        </w:rPr>
        <w:t>5.合同形式：总价合同，一次性包死，不做调整。</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hint="eastAsia" w:eastAsia="仿宋"/>
          <w:b/>
          <w:bCs/>
          <w:lang w:val="en-US" w:eastAsia="zh-CN"/>
        </w:rPr>
      </w:pPr>
      <w:r>
        <w:rPr>
          <w:rFonts w:hint="eastAsia" w:ascii="仿宋" w:hAnsi="仿宋" w:eastAsia="仿宋" w:cs="宋体"/>
          <w:color w:val="2F2F2F"/>
          <w:kern w:val="0"/>
          <w:sz w:val="28"/>
          <w:szCs w:val="28"/>
        </w:rPr>
        <w:t>6</w:t>
      </w:r>
      <w:r>
        <w:rPr>
          <w:rFonts w:ascii="仿宋" w:hAnsi="仿宋" w:eastAsia="仿宋" w:cs="宋体"/>
          <w:color w:val="2F2F2F"/>
          <w:kern w:val="0"/>
          <w:sz w:val="28"/>
          <w:szCs w:val="28"/>
        </w:rPr>
        <w:t>.</w:t>
      </w:r>
      <w:r>
        <w:rPr>
          <w:rFonts w:hint="eastAsia" w:ascii="仿宋" w:hAnsi="仿宋" w:eastAsia="仿宋" w:cs="宋体"/>
          <w:color w:val="2F2F2F"/>
          <w:kern w:val="0"/>
          <w:sz w:val="28"/>
          <w:szCs w:val="28"/>
        </w:rPr>
        <w:t>投标人在投标报价时应将本项目的</w:t>
      </w:r>
      <w:r>
        <w:rPr>
          <w:rFonts w:hint="eastAsia" w:ascii="仿宋" w:hAnsi="仿宋" w:eastAsia="仿宋" w:cs="宋体"/>
          <w:color w:val="2F2F2F"/>
          <w:kern w:val="0"/>
          <w:sz w:val="28"/>
          <w:szCs w:val="28"/>
          <w:lang w:val="en-US" w:eastAsia="zh-CN"/>
        </w:rPr>
        <w:t>方案设计</w:t>
      </w:r>
      <w:r>
        <w:rPr>
          <w:rFonts w:hint="eastAsia" w:ascii="仿宋" w:hAnsi="仿宋" w:eastAsia="仿宋" w:cs="宋体"/>
          <w:color w:val="2F2F2F"/>
          <w:kern w:val="0"/>
          <w:sz w:val="28"/>
          <w:szCs w:val="28"/>
        </w:rPr>
        <w:t>费共</w:t>
      </w:r>
      <w:r>
        <w:rPr>
          <w:rFonts w:hint="eastAsia" w:ascii="仿宋" w:hAnsi="仿宋" w:eastAsia="仿宋" w:cs="宋体"/>
          <w:color w:val="2F2F2F"/>
          <w:kern w:val="0"/>
          <w:sz w:val="28"/>
          <w:szCs w:val="28"/>
          <w:lang w:val="en-US" w:eastAsia="zh-CN"/>
        </w:rPr>
        <w:t>2</w:t>
      </w:r>
      <w:r>
        <w:rPr>
          <w:rFonts w:ascii="仿宋" w:hAnsi="仿宋" w:eastAsia="仿宋" w:cs="宋体"/>
          <w:color w:val="2F2F2F"/>
          <w:kern w:val="0"/>
          <w:sz w:val="28"/>
          <w:szCs w:val="28"/>
        </w:rPr>
        <w:t>000元考虑在投标报价中，中标人在开标结束后即交</w:t>
      </w:r>
      <w:r>
        <w:rPr>
          <w:rFonts w:hint="eastAsia" w:ascii="仿宋" w:hAnsi="仿宋" w:eastAsia="仿宋" w:cs="宋体"/>
          <w:color w:val="2F2F2F"/>
          <w:kern w:val="0"/>
          <w:sz w:val="28"/>
          <w:szCs w:val="28"/>
          <w:lang w:val="en-US" w:eastAsia="zh-CN"/>
        </w:rPr>
        <w:t>方案设计方</w:t>
      </w:r>
      <w:r>
        <w:rPr>
          <w:rFonts w:ascii="仿宋" w:hAnsi="仿宋" w:eastAsia="仿宋" w:cs="宋体"/>
          <w:color w:val="2F2F2F"/>
          <w:kern w:val="0"/>
          <w:sz w:val="28"/>
          <w:szCs w:val="28"/>
        </w:rPr>
        <w:t>。</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482" w:firstLineChars="200"/>
        <w:jc w:val="left"/>
        <w:textAlignment w:val="auto"/>
        <w:rPr>
          <w:rFonts w:ascii="宋体" w:hAnsi="宋体" w:eastAsia="宋体" w:cs="宋体"/>
          <w:color w:val="2F2F2F"/>
          <w:kern w:val="0"/>
          <w:szCs w:val="21"/>
        </w:rPr>
      </w:pPr>
      <w:r>
        <w:rPr>
          <w:rFonts w:hint="eastAsia" w:ascii="宋体" w:hAnsi="宋体" w:eastAsia="宋体" w:cs="宋体"/>
          <w:b/>
          <w:bCs/>
          <w:color w:val="2F2F2F"/>
          <w:kern w:val="0"/>
          <w:sz w:val="24"/>
          <w:szCs w:val="24"/>
          <w:lang w:eastAsia="zh-CN"/>
        </w:rPr>
        <w:t>九</w:t>
      </w:r>
      <w:r>
        <w:rPr>
          <w:rFonts w:hint="eastAsia" w:ascii="黑体" w:hAnsi="黑体" w:eastAsia="黑体" w:cs="宋体"/>
          <w:color w:val="2F2F2F"/>
          <w:kern w:val="0"/>
          <w:sz w:val="28"/>
          <w:szCs w:val="28"/>
        </w:rPr>
        <w:t>、凡对本次采购提出询问，请按以下方式联系。</w:t>
      </w:r>
    </w:p>
    <w:p>
      <w:pPr>
        <w:keepNext w:val="0"/>
        <w:keepLines w:val="0"/>
        <w:pageBreakBefore w:val="0"/>
        <w:kinsoku/>
        <w:overflowPunct/>
        <w:topLinePunct w:val="0"/>
        <w:autoSpaceDE/>
        <w:autoSpaceDN/>
        <w:bidi w:val="0"/>
        <w:adjustRightInd/>
        <w:snapToGrid/>
        <w:spacing w:beforeAutospacing="0" w:afterAutospacing="0" w:line="480" w:lineRule="exact"/>
        <w:ind w:firstLine="843" w:firstLineChars="300"/>
        <w:textAlignment w:val="auto"/>
        <w:rPr>
          <w:rFonts w:ascii="仿宋" w:hAnsi="仿宋" w:eastAsia="仿宋" w:cs="宋体"/>
          <w:b/>
          <w:bCs/>
          <w:sz w:val="28"/>
          <w:szCs w:val="28"/>
        </w:rPr>
      </w:pPr>
      <w:bookmarkStart w:id="3" w:name="_Toc35393637"/>
      <w:bookmarkStart w:id="4" w:name="_Toc28359096"/>
      <w:bookmarkStart w:id="5" w:name="_Toc28359019"/>
      <w:bookmarkStart w:id="6" w:name="_Toc35393806"/>
      <w:r>
        <w:rPr>
          <w:rFonts w:hint="eastAsia" w:ascii="仿宋" w:hAnsi="仿宋" w:eastAsia="仿宋" w:cs="宋体"/>
          <w:b/>
          <w:bCs/>
          <w:sz w:val="28"/>
          <w:szCs w:val="28"/>
        </w:rPr>
        <w:t>1.采购人信息</w:t>
      </w:r>
      <w:bookmarkEnd w:id="3"/>
      <w:bookmarkEnd w:id="4"/>
      <w:bookmarkEnd w:id="5"/>
      <w:bookmarkEnd w:id="6"/>
    </w:p>
    <w:p>
      <w:pPr>
        <w:keepNext w:val="0"/>
        <w:keepLines w:val="0"/>
        <w:pageBreakBefore w:val="0"/>
        <w:kinsoku/>
        <w:overflowPunct/>
        <w:topLinePunct w:val="0"/>
        <w:autoSpaceDE/>
        <w:autoSpaceDN/>
        <w:bidi w:val="0"/>
        <w:adjustRightInd/>
        <w:snapToGrid/>
        <w:spacing w:beforeAutospacing="0" w:afterAutospacing="0" w:line="480" w:lineRule="exact"/>
        <w:ind w:left="1129" w:leftChars="371" w:hanging="350" w:hangingChars="125"/>
        <w:textAlignment w:val="auto"/>
        <w:rPr>
          <w:rFonts w:ascii="仿宋" w:hAnsi="仿宋" w:eastAsia="仿宋" w:cs="宋体"/>
          <w:sz w:val="28"/>
          <w:szCs w:val="28"/>
        </w:rPr>
      </w:pPr>
      <w:r>
        <w:rPr>
          <w:rFonts w:hint="eastAsia" w:ascii="仿宋" w:hAnsi="仿宋" w:eastAsia="仿宋" w:cs="宋体"/>
          <w:sz w:val="28"/>
          <w:szCs w:val="28"/>
        </w:rPr>
        <w:t>名    称：</w:t>
      </w:r>
      <w:r>
        <w:rPr>
          <w:rFonts w:hint="eastAsia" w:ascii="仿宋" w:hAnsi="仿宋" w:eastAsia="仿宋" w:cs="宋体"/>
          <w:sz w:val="28"/>
          <w:szCs w:val="28"/>
          <w:u w:val="single"/>
        </w:rPr>
        <w:t>　南通市海门区海南幼儿园　</w:t>
      </w:r>
    </w:p>
    <w:p>
      <w:pPr>
        <w:keepNext w:val="0"/>
        <w:keepLines w:val="0"/>
        <w:pageBreakBefore w:val="0"/>
        <w:kinsoku/>
        <w:overflowPunct/>
        <w:topLinePunct w:val="0"/>
        <w:autoSpaceDE/>
        <w:autoSpaceDN/>
        <w:bidi w:val="0"/>
        <w:adjustRightInd/>
        <w:snapToGrid/>
        <w:spacing w:beforeAutospacing="0" w:afterAutospacing="0" w:line="480" w:lineRule="exact"/>
        <w:ind w:left="1129" w:leftChars="371" w:hanging="350" w:hangingChars="125"/>
        <w:textAlignment w:val="auto"/>
        <w:rPr>
          <w:rFonts w:ascii="仿宋" w:hAnsi="仿宋" w:eastAsia="仿宋" w:cs="宋体"/>
          <w:sz w:val="28"/>
          <w:szCs w:val="28"/>
        </w:rPr>
      </w:pPr>
      <w:r>
        <w:rPr>
          <w:rFonts w:hint="eastAsia" w:ascii="仿宋" w:hAnsi="仿宋" w:eastAsia="仿宋" w:cs="宋体"/>
          <w:sz w:val="28"/>
          <w:szCs w:val="28"/>
        </w:rPr>
        <w:t>地    址：</w:t>
      </w:r>
      <w:r>
        <w:rPr>
          <w:rFonts w:hint="eastAsia" w:ascii="仿宋" w:hAnsi="仿宋" w:eastAsia="仿宋" w:cs="宋体"/>
          <w:sz w:val="28"/>
          <w:szCs w:val="28"/>
          <w:u w:val="single"/>
        </w:rPr>
        <w:t>　海门区黄海中路</w:t>
      </w:r>
      <w:r>
        <w:rPr>
          <w:rFonts w:ascii="仿宋" w:hAnsi="仿宋" w:eastAsia="仿宋" w:cs="宋体"/>
          <w:sz w:val="28"/>
          <w:szCs w:val="28"/>
          <w:u w:val="single"/>
        </w:rPr>
        <w:t>842号</w:t>
      </w:r>
      <w:r>
        <w:rPr>
          <w:rFonts w:hint="eastAsia" w:ascii="仿宋" w:hAnsi="仿宋" w:eastAsia="仿宋" w:cs="宋体"/>
          <w:sz w:val="28"/>
          <w:szCs w:val="28"/>
          <w:u w:val="single"/>
        </w:rPr>
        <w:t>　</w:t>
      </w:r>
    </w:p>
    <w:p>
      <w:pPr>
        <w:keepNext w:val="0"/>
        <w:keepLines w:val="0"/>
        <w:pageBreakBefore w:val="0"/>
        <w:kinsoku/>
        <w:overflowPunct/>
        <w:topLinePunct w:val="0"/>
        <w:autoSpaceDE/>
        <w:autoSpaceDN/>
        <w:bidi w:val="0"/>
        <w:adjustRightInd/>
        <w:snapToGrid/>
        <w:spacing w:beforeAutospacing="0" w:afterAutospacing="0" w:line="480" w:lineRule="exact"/>
        <w:ind w:firstLine="840" w:firstLineChars="300"/>
        <w:textAlignment w:val="auto"/>
        <w:rPr>
          <w:rFonts w:ascii="仿宋" w:hAnsi="仿宋" w:eastAsia="仿宋" w:cs="宋体"/>
          <w:sz w:val="28"/>
          <w:szCs w:val="28"/>
          <w:u w:val="single"/>
        </w:rPr>
      </w:pPr>
      <w:r>
        <w:rPr>
          <w:rFonts w:hint="eastAsia" w:ascii="仿宋" w:hAnsi="仿宋" w:eastAsia="仿宋" w:cs="宋体"/>
          <w:sz w:val="28"/>
          <w:szCs w:val="28"/>
        </w:rPr>
        <w:t>项目联系人：</w:t>
      </w:r>
      <w:r>
        <w:rPr>
          <w:rFonts w:hint="eastAsia" w:ascii="仿宋" w:hAnsi="仿宋" w:eastAsia="仿宋" w:cs="宋体"/>
          <w:sz w:val="28"/>
          <w:szCs w:val="28"/>
          <w:u w:val="single"/>
        </w:rPr>
        <w:t>范女士</w:t>
      </w:r>
    </w:p>
    <w:p>
      <w:pPr>
        <w:keepNext w:val="0"/>
        <w:keepLines w:val="0"/>
        <w:pageBreakBefore w:val="0"/>
        <w:kinsoku/>
        <w:overflowPunct/>
        <w:topLinePunct w:val="0"/>
        <w:autoSpaceDE/>
        <w:autoSpaceDN/>
        <w:bidi w:val="0"/>
        <w:adjustRightInd/>
        <w:snapToGrid/>
        <w:spacing w:beforeAutospacing="0" w:afterAutospacing="0" w:line="480" w:lineRule="exact"/>
        <w:ind w:firstLine="840" w:firstLineChars="300"/>
        <w:textAlignment w:val="auto"/>
        <w:rPr>
          <w:rFonts w:ascii="仿宋" w:hAnsi="仿宋" w:eastAsia="仿宋" w:cs="宋体"/>
          <w:sz w:val="28"/>
          <w:szCs w:val="28"/>
          <w:u w:val="single"/>
        </w:rPr>
      </w:pPr>
      <w:r>
        <w:rPr>
          <w:rFonts w:hint="eastAsia" w:ascii="仿宋" w:hAnsi="仿宋" w:eastAsia="仿宋" w:cs="宋体"/>
          <w:sz w:val="28"/>
          <w:szCs w:val="28"/>
        </w:rPr>
        <w:t>电　　 话：</w:t>
      </w:r>
      <w:r>
        <w:rPr>
          <w:rFonts w:ascii="仿宋" w:hAnsi="仿宋" w:eastAsia="仿宋" w:cs="宋体"/>
          <w:sz w:val="28"/>
          <w:szCs w:val="28"/>
          <w:u w:val="single"/>
        </w:rPr>
        <w:t>13506295978</w:t>
      </w:r>
    </w:p>
    <w:p>
      <w:pPr>
        <w:keepNext w:val="0"/>
        <w:keepLines w:val="0"/>
        <w:pageBreakBefore w:val="0"/>
        <w:kinsoku/>
        <w:overflowPunct/>
        <w:topLinePunct w:val="0"/>
        <w:autoSpaceDE/>
        <w:autoSpaceDN/>
        <w:bidi w:val="0"/>
        <w:adjustRightInd/>
        <w:snapToGrid/>
        <w:spacing w:beforeAutospacing="0" w:afterAutospacing="0" w:line="480" w:lineRule="exact"/>
        <w:ind w:firstLine="843" w:firstLineChars="300"/>
        <w:textAlignment w:val="auto"/>
        <w:rPr>
          <w:rFonts w:ascii="仿宋" w:hAnsi="仿宋" w:eastAsia="仿宋" w:cs="宋体"/>
          <w:b/>
          <w:bCs/>
          <w:sz w:val="28"/>
          <w:szCs w:val="28"/>
        </w:rPr>
      </w:pPr>
      <w:r>
        <w:rPr>
          <w:rFonts w:hint="eastAsia" w:ascii="仿宋" w:hAnsi="仿宋" w:eastAsia="仿宋" w:cs="宋体"/>
          <w:b/>
          <w:bCs/>
          <w:sz w:val="28"/>
          <w:szCs w:val="28"/>
        </w:rPr>
        <w:t>2</w:t>
      </w:r>
      <w:r>
        <w:rPr>
          <w:rFonts w:hint="eastAsia" w:ascii="仿宋" w:hAnsi="仿宋" w:eastAsia="仿宋" w:cs="宋体"/>
          <w:b/>
          <w:bCs/>
          <w:sz w:val="28"/>
          <w:szCs w:val="28"/>
          <w:lang w:val="en-US" w:eastAsia="zh-CN"/>
        </w:rPr>
        <w:t>.方案设计</w:t>
      </w:r>
      <w:r>
        <w:rPr>
          <w:rFonts w:hint="eastAsia" w:ascii="仿宋" w:hAnsi="仿宋" w:eastAsia="仿宋" w:cs="宋体"/>
          <w:b/>
          <w:bCs/>
          <w:sz w:val="28"/>
          <w:szCs w:val="28"/>
        </w:rPr>
        <w:t>单位信息</w:t>
      </w:r>
    </w:p>
    <w:p>
      <w:pPr>
        <w:keepNext w:val="0"/>
        <w:keepLines w:val="0"/>
        <w:pageBreakBefore w:val="0"/>
        <w:kinsoku/>
        <w:overflowPunct/>
        <w:topLinePunct w:val="0"/>
        <w:autoSpaceDE/>
        <w:autoSpaceDN/>
        <w:bidi w:val="0"/>
        <w:adjustRightInd/>
        <w:snapToGrid/>
        <w:spacing w:beforeAutospacing="0" w:afterAutospacing="0" w:line="480" w:lineRule="exact"/>
        <w:ind w:firstLine="840" w:firstLineChars="300"/>
        <w:textAlignment w:val="auto"/>
        <w:rPr>
          <w:rFonts w:ascii="仿宋" w:hAnsi="仿宋" w:eastAsia="仿宋" w:cs="宋体"/>
          <w:sz w:val="28"/>
          <w:szCs w:val="28"/>
          <w:u w:val="single"/>
        </w:rPr>
      </w:pPr>
      <w:r>
        <w:rPr>
          <w:rFonts w:hint="eastAsia" w:ascii="仿宋" w:hAnsi="仿宋" w:eastAsia="仿宋" w:cs="宋体"/>
          <w:sz w:val="28"/>
          <w:szCs w:val="28"/>
        </w:rPr>
        <w:t>项目联系人：</w:t>
      </w:r>
      <w:r>
        <w:rPr>
          <w:rFonts w:hint="eastAsia" w:ascii="仿宋" w:hAnsi="仿宋" w:eastAsia="仿宋" w:cs="宋体"/>
          <w:sz w:val="28"/>
          <w:szCs w:val="28"/>
          <w:u w:val="single"/>
        </w:rPr>
        <w:t xml:space="preserve">许超   </w:t>
      </w:r>
    </w:p>
    <w:p>
      <w:pPr>
        <w:keepNext w:val="0"/>
        <w:keepLines w:val="0"/>
        <w:pageBreakBefore w:val="0"/>
        <w:kinsoku/>
        <w:overflowPunct/>
        <w:topLinePunct w:val="0"/>
        <w:autoSpaceDE/>
        <w:autoSpaceDN/>
        <w:bidi w:val="0"/>
        <w:adjustRightInd/>
        <w:snapToGrid/>
        <w:spacing w:beforeAutospacing="0" w:afterAutospacing="0" w:line="480" w:lineRule="exact"/>
        <w:ind w:firstLine="840" w:firstLineChars="300"/>
        <w:textAlignment w:val="auto"/>
        <w:rPr>
          <w:rFonts w:ascii="仿宋" w:hAnsi="仿宋" w:eastAsia="仿宋" w:cs="宋体"/>
          <w:sz w:val="28"/>
          <w:szCs w:val="28"/>
          <w:u w:val="single"/>
        </w:rPr>
      </w:pPr>
      <w:r>
        <w:rPr>
          <w:rFonts w:hint="eastAsia" w:ascii="仿宋" w:hAnsi="仿宋" w:eastAsia="仿宋" w:cs="宋体"/>
          <w:sz w:val="28"/>
          <w:szCs w:val="28"/>
        </w:rPr>
        <w:t>电　　 话：</w:t>
      </w:r>
      <w:r>
        <w:rPr>
          <w:rFonts w:hint="eastAsia" w:ascii="仿宋" w:hAnsi="仿宋" w:eastAsia="仿宋" w:cs="宋体"/>
          <w:sz w:val="28"/>
          <w:szCs w:val="28"/>
          <w:lang w:val="en-US" w:eastAsia="zh-CN"/>
        </w:rPr>
        <w:t xml:space="preserve"> </w:t>
      </w:r>
      <w:r>
        <w:rPr>
          <w:rFonts w:hint="eastAsia" w:ascii="仿宋" w:hAnsi="仿宋" w:eastAsia="仿宋" w:cs="宋体"/>
          <w:sz w:val="28"/>
          <w:szCs w:val="28"/>
          <w:u w:val="single"/>
        </w:rPr>
        <w:t>18951041255</w:t>
      </w:r>
      <w:r>
        <w:rPr>
          <w:rFonts w:ascii="仿宋" w:hAnsi="仿宋" w:eastAsia="仿宋" w:cs="宋体"/>
          <w:sz w:val="28"/>
          <w:szCs w:val="28"/>
          <w:u w:val="single"/>
        </w:rPr>
        <w:t xml:space="preserve"> </w:t>
      </w:r>
    </w:p>
    <w:bookmarkEnd w:id="0"/>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ascii="楷体" w:hAnsi="楷体" w:eastAsia="楷体" w:cs="宋体"/>
          <w:b/>
          <w:bCs/>
          <w:color w:val="2F2F2F"/>
          <w:kern w:val="0"/>
          <w:sz w:val="24"/>
          <w:szCs w:val="24"/>
        </w:rPr>
      </w:pPr>
      <w:r>
        <w:rPr>
          <w:rFonts w:hint="eastAsia" w:ascii="宋体" w:hAnsi="宋体" w:eastAsia="宋体" w:cs="宋体"/>
          <w:b/>
          <w:bCs/>
          <w:color w:val="2F2F2F"/>
          <w:kern w:val="0"/>
          <w:sz w:val="30"/>
          <w:szCs w:val="30"/>
        </w:rPr>
        <w:t>  附</w:t>
      </w:r>
      <w:r>
        <w:rPr>
          <w:rFonts w:hint="eastAsia" w:ascii="宋体" w:hAnsi="宋体" w:eastAsia="宋体" w:cs="宋体"/>
          <w:b/>
          <w:bCs/>
          <w:color w:val="2F2F2F"/>
          <w:kern w:val="0"/>
          <w:sz w:val="30"/>
          <w:szCs w:val="30"/>
          <w:lang w:eastAsia="zh-CN"/>
        </w:rPr>
        <w:t>：</w:t>
      </w:r>
      <w:r>
        <w:rPr>
          <w:rFonts w:hint="eastAsia" w:ascii="楷体" w:hAnsi="楷体" w:eastAsia="楷体" w:cs="宋体"/>
          <w:b/>
          <w:bCs/>
          <w:color w:val="2F2F2F"/>
          <w:kern w:val="0"/>
          <w:sz w:val="24"/>
          <w:szCs w:val="24"/>
        </w:rPr>
        <w:t>《法定代表人授权书》</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ascii="楷体" w:hAnsi="楷体" w:eastAsia="楷体" w:cs="宋体"/>
          <w:b/>
          <w:bCs/>
          <w:color w:val="2F2F2F"/>
          <w:kern w:val="0"/>
          <w:sz w:val="24"/>
          <w:szCs w:val="24"/>
        </w:rPr>
      </w:pPr>
      <w:r>
        <w:rPr>
          <w:rFonts w:hint="eastAsia" w:ascii="楷体" w:hAnsi="楷体" w:eastAsia="楷体" w:cs="宋体"/>
          <w:b/>
          <w:bCs/>
          <w:color w:val="2F2F2F"/>
          <w:kern w:val="0"/>
          <w:sz w:val="24"/>
          <w:szCs w:val="24"/>
        </w:rPr>
        <w:t xml:space="preserve">        </w:t>
      </w:r>
      <w:r>
        <w:rPr>
          <w:rFonts w:hint="eastAsia" w:ascii="楷体" w:hAnsi="楷体" w:eastAsia="楷体" w:cs="宋体"/>
          <w:b/>
          <w:bCs/>
          <w:color w:val="2F2F2F"/>
          <w:kern w:val="0"/>
          <w:sz w:val="24"/>
          <w:szCs w:val="24"/>
          <w:lang w:val="en-US" w:eastAsia="zh-CN"/>
        </w:rPr>
        <w:t xml:space="preserve">  </w:t>
      </w:r>
      <w:r>
        <w:rPr>
          <w:rFonts w:hint="eastAsia" w:ascii="楷体" w:hAnsi="楷体" w:eastAsia="楷体" w:cs="宋体"/>
          <w:b/>
          <w:bCs/>
          <w:color w:val="2F2F2F"/>
          <w:kern w:val="0"/>
          <w:sz w:val="24"/>
          <w:szCs w:val="24"/>
        </w:rPr>
        <w:t>《法人代表人身份证明书》</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1205" w:firstLineChars="500"/>
        <w:jc w:val="left"/>
        <w:textAlignment w:val="auto"/>
        <w:rPr>
          <w:rFonts w:ascii="楷体" w:hAnsi="楷体" w:eastAsia="楷体" w:cs="宋体"/>
          <w:b/>
          <w:bCs/>
          <w:color w:val="2F2F2F"/>
          <w:kern w:val="0"/>
          <w:sz w:val="24"/>
          <w:szCs w:val="24"/>
        </w:rPr>
      </w:pPr>
      <w:r>
        <w:rPr>
          <w:rFonts w:hint="eastAsia" w:ascii="楷体" w:hAnsi="楷体" w:eastAsia="楷体" w:cs="宋体"/>
          <w:b/>
          <w:bCs/>
          <w:color w:val="2F2F2F"/>
          <w:kern w:val="0"/>
          <w:sz w:val="24"/>
          <w:szCs w:val="24"/>
        </w:rPr>
        <w:t>《质量保证承诺书》</w:t>
      </w:r>
    </w:p>
    <w:p>
      <w:pPr>
        <w:keepNext w:val="0"/>
        <w:keepLines w:val="0"/>
        <w:pageBreakBefore w:val="0"/>
        <w:kinsoku/>
        <w:wordWrap/>
        <w:overflowPunct/>
        <w:topLinePunct w:val="0"/>
        <w:autoSpaceDE/>
        <w:autoSpaceDN/>
        <w:bidi w:val="0"/>
        <w:adjustRightInd/>
        <w:snapToGrid/>
        <w:spacing w:line="520" w:lineRule="exact"/>
        <w:ind w:firstLine="1205" w:firstLineChars="500"/>
        <w:jc w:val="both"/>
        <w:textAlignment w:val="auto"/>
        <w:rPr>
          <w:rFonts w:hint="eastAsia" w:ascii="楷体" w:hAnsi="楷体" w:eastAsia="楷体" w:cs="宋体"/>
          <w:b/>
          <w:bCs/>
          <w:color w:val="2F2F2F"/>
          <w:kern w:val="0"/>
          <w:sz w:val="24"/>
          <w:szCs w:val="24"/>
        </w:rPr>
      </w:pPr>
      <w:r>
        <w:rPr>
          <w:rFonts w:hint="eastAsia" w:ascii="楷体" w:hAnsi="楷体" w:eastAsia="楷体" w:cs="宋体"/>
          <w:b/>
          <w:bCs/>
          <w:color w:val="2F2F2F"/>
          <w:kern w:val="0"/>
          <w:sz w:val="24"/>
          <w:szCs w:val="24"/>
        </w:rPr>
        <w:t>《投标人符合《政府采购法》第二十二条规定条件的声明函》</w:t>
      </w:r>
    </w:p>
    <w:p>
      <w:pPr>
        <w:keepNext w:val="0"/>
        <w:keepLines w:val="0"/>
        <w:pageBreakBefore w:val="0"/>
        <w:kinsoku/>
        <w:wordWrap/>
        <w:overflowPunct/>
        <w:topLinePunct w:val="0"/>
        <w:autoSpaceDE/>
        <w:autoSpaceDN/>
        <w:bidi w:val="0"/>
        <w:adjustRightInd/>
        <w:snapToGrid/>
        <w:spacing w:line="520" w:lineRule="exact"/>
        <w:ind w:firstLine="1205" w:firstLineChars="500"/>
        <w:jc w:val="both"/>
        <w:textAlignment w:val="auto"/>
        <w:rPr>
          <w:rFonts w:ascii="楷体" w:hAnsi="楷体" w:eastAsia="楷体" w:cs="宋体"/>
          <w:b/>
          <w:bCs/>
          <w:color w:val="2F2F2F"/>
          <w:kern w:val="0"/>
          <w:sz w:val="24"/>
          <w:szCs w:val="24"/>
        </w:rPr>
      </w:pPr>
      <w:r>
        <w:rPr>
          <w:rFonts w:hint="eastAsia" w:ascii="楷体" w:hAnsi="楷体" w:eastAsia="楷体" w:cs="宋体"/>
          <w:b/>
          <w:bCs/>
          <w:color w:val="2F2F2F"/>
          <w:kern w:val="0"/>
          <w:sz w:val="24"/>
          <w:szCs w:val="24"/>
        </w:rPr>
        <w:t>《现场踏勘承诺书》</w:t>
      </w:r>
    </w:p>
    <w:p>
      <w:pPr>
        <w:keepNext w:val="0"/>
        <w:keepLines w:val="0"/>
        <w:pageBreakBefore w:val="0"/>
        <w:widowControl/>
        <w:kinsoku/>
        <w:wordWrap/>
        <w:overflowPunct/>
        <w:topLinePunct w:val="0"/>
        <w:autoSpaceDE/>
        <w:autoSpaceDN/>
        <w:bidi w:val="0"/>
        <w:adjustRightInd/>
        <w:snapToGrid/>
        <w:spacing w:line="520" w:lineRule="exact"/>
        <w:ind w:firstLine="1205" w:firstLineChars="500"/>
        <w:textAlignment w:val="auto"/>
        <w:rPr>
          <w:rFonts w:ascii="楷体" w:hAnsi="楷体" w:eastAsia="楷体" w:cs="宋体"/>
          <w:color w:val="2F2F2F"/>
          <w:kern w:val="0"/>
          <w:sz w:val="24"/>
          <w:szCs w:val="24"/>
        </w:rPr>
      </w:pPr>
      <w:r>
        <w:rPr>
          <w:rFonts w:hint="eastAsia" w:ascii="楷体" w:hAnsi="楷体" w:eastAsia="楷体" w:cs="宋体"/>
          <w:b/>
          <w:bCs/>
          <w:color w:val="2F2F2F"/>
          <w:kern w:val="0"/>
          <w:sz w:val="24"/>
          <w:szCs w:val="24"/>
        </w:rPr>
        <w:t>《南通市海门区海南幼儿园亲青乐园、二楼长廊等游戏环境</w:t>
      </w:r>
      <w:r>
        <w:rPr>
          <w:rFonts w:hint="eastAsia" w:ascii="楷体" w:hAnsi="楷体" w:eastAsia="楷体" w:cs="宋体"/>
          <w:b/>
          <w:bCs/>
          <w:color w:val="2F2F2F"/>
          <w:kern w:val="0"/>
          <w:sz w:val="24"/>
          <w:szCs w:val="24"/>
          <w:lang w:val="en-US" w:eastAsia="zh-CN"/>
        </w:rPr>
        <w:t>改造</w:t>
      </w:r>
      <w:r>
        <w:rPr>
          <w:rFonts w:hint="eastAsia" w:ascii="楷体" w:hAnsi="楷体" w:eastAsia="楷体" w:cs="宋体"/>
          <w:b/>
          <w:bCs/>
          <w:color w:val="2F2F2F"/>
          <w:kern w:val="0"/>
          <w:sz w:val="24"/>
          <w:szCs w:val="24"/>
        </w:rPr>
        <w:t>项目询价清单》</w:t>
      </w:r>
    </w:p>
    <w:p>
      <w:pPr>
        <w:widowControl/>
        <w:shd w:val="clear" w:color="auto" w:fill="FFFFFF"/>
        <w:jc w:val="left"/>
        <w:rPr>
          <w:rFonts w:ascii="宋体" w:hAnsi="宋体" w:eastAsia="宋体" w:cs="宋体"/>
          <w:color w:val="2F2F2F"/>
          <w:kern w:val="0"/>
          <w:szCs w:val="21"/>
        </w:rPr>
      </w:pPr>
    </w:p>
    <w:p>
      <w:pPr>
        <w:widowControl/>
        <w:shd w:val="clear" w:color="auto" w:fill="FFFFFF"/>
        <w:jc w:val="left"/>
        <w:rPr>
          <w:rFonts w:ascii="宋体" w:hAnsi="宋体" w:eastAsia="宋体" w:cs="宋体"/>
          <w:color w:val="2F2F2F"/>
          <w:kern w:val="0"/>
          <w:szCs w:val="21"/>
        </w:rPr>
      </w:pPr>
    </w:p>
    <w:p>
      <w:pPr>
        <w:keepNext w:val="0"/>
        <w:keepLines w:val="0"/>
        <w:pageBreakBefore w:val="0"/>
        <w:widowControl/>
        <w:shd w:val="clear" w:color="auto" w:fill="FFFFFF"/>
        <w:kinsoku/>
        <w:overflowPunct/>
        <w:topLinePunct w:val="0"/>
        <w:autoSpaceDE/>
        <w:autoSpaceDN/>
        <w:bidi w:val="0"/>
        <w:adjustRightInd/>
        <w:snapToGrid/>
        <w:spacing w:line="360" w:lineRule="auto"/>
        <w:jc w:val="left"/>
        <w:textAlignment w:val="auto"/>
        <w:rPr>
          <w:rFonts w:hint="eastAsia" w:ascii="宋体" w:hAnsi="宋体" w:eastAsia="宋体" w:cs="宋体"/>
          <w:b/>
          <w:bCs/>
          <w:color w:val="2F2F2F"/>
          <w:kern w:val="0"/>
          <w:sz w:val="30"/>
          <w:szCs w:val="30"/>
        </w:rPr>
        <w:sectPr>
          <w:footerReference r:id="rId4" w:type="first"/>
          <w:footerReference r:id="rId3" w:type="default"/>
          <w:pgSz w:w="11910" w:h="16850"/>
          <w:pgMar w:top="1304" w:right="1304" w:bottom="1304" w:left="1304" w:header="0" w:footer="720" w:gutter="0"/>
          <w:pgNumType w:fmt="decimal" w:start="0"/>
          <w:cols w:space="720" w:num="1"/>
          <w:docGrid w:linePitch="286" w:charSpace="0"/>
        </w:sectPr>
      </w:pPr>
    </w:p>
    <w:p>
      <w:pPr>
        <w:keepNext w:val="0"/>
        <w:keepLines w:val="0"/>
        <w:pageBreakBefore w:val="0"/>
        <w:widowControl/>
        <w:shd w:val="clear" w:color="auto" w:fill="FFFFFF"/>
        <w:kinsoku/>
        <w:overflowPunct/>
        <w:topLinePunct w:val="0"/>
        <w:autoSpaceDE/>
        <w:autoSpaceDN/>
        <w:bidi w:val="0"/>
        <w:adjustRightInd/>
        <w:snapToGrid/>
        <w:spacing w:line="360" w:lineRule="auto"/>
        <w:jc w:val="left"/>
        <w:textAlignment w:val="auto"/>
        <w:rPr>
          <w:rFonts w:ascii="宋体" w:hAnsi="宋体" w:eastAsia="宋体" w:cs="宋体"/>
          <w:color w:val="2F2F2F"/>
          <w:kern w:val="0"/>
          <w:szCs w:val="21"/>
        </w:rPr>
      </w:pPr>
      <w:r>
        <w:rPr>
          <w:rFonts w:hint="eastAsia" w:ascii="宋体" w:hAnsi="宋体" w:eastAsia="宋体" w:cs="宋体"/>
          <w:b/>
          <w:bCs/>
          <w:color w:val="2F2F2F"/>
          <w:kern w:val="0"/>
          <w:sz w:val="30"/>
          <w:szCs w:val="30"/>
        </w:rPr>
        <w:t>附件：</w:t>
      </w:r>
    </w:p>
    <w:p>
      <w:pPr>
        <w:keepNext w:val="0"/>
        <w:keepLines w:val="0"/>
        <w:pageBreakBefore w:val="0"/>
        <w:widowControl/>
        <w:shd w:val="clear" w:color="auto" w:fill="FFFFFF"/>
        <w:kinsoku/>
        <w:overflowPunct/>
        <w:topLinePunct w:val="0"/>
        <w:autoSpaceDE/>
        <w:autoSpaceDN/>
        <w:bidi w:val="0"/>
        <w:adjustRightInd/>
        <w:snapToGrid/>
        <w:spacing w:line="360" w:lineRule="auto"/>
        <w:jc w:val="center"/>
        <w:textAlignment w:val="auto"/>
        <w:rPr>
          <w:rFonts w:ascii="宋体" w:hAnsi="宋体" w:eastAsia="宋体" w:cs="宋体"/>
          <w:color w:val="2F2F2F"/>
          <w:kern w:val="0"/>
          <w:szCs w:val="21"/>
        </w:rPr>
      </w:pPr>
      <w:r>
        <w:rPr>
          <w:rFonts w:hint="eastAsia" w:ascii="宋体" w:hAnsi="宋体" w:eastAsia="宋体" w:cs="宋体"/>
          <w:b/>
          <w:bCs/>
          <w:color w:val="2F2F2F"/>
          <w:kern w:val="0"/>
          <w:sz w:val="30"/>
          <w:szCs w:val="30"/>
        </w:rPr>
        <w:t>法定代表人授权书</w:t>
      </w:r>
    </w:p>
    <w:p>
      <w:pPr>
        <w:keepNext w:val="0"/>
        <w:keepLines w:val="0"/>
        <w:pageBreakBefore w:val="0"/>
        <w:widowControl/>
        <w:shd w:val="clear" w:color="auto" w:fill="FFFFFF"/>
        <w:kinsoku/>
        <w:overflowPunct/>
        <w:topLinePunct w:val="0"/>
        <w:autoSpaceDE/>
        <w:autoSpaceDN/>
        <w:bidi w:val="0"/>
        <w:adjustRightInd/>
        <w:snapToGrid/>
        <w:spacing w:line="360" w:lineRule="auto"/>
        <w:jc w:val="left"/>
        <w:textAlignment w:val="auto"/>
        <w:rPr>
          <w:rFonts w:ascii="宋体" w:hAnsi="宋体" w:eastAsia="宋体" w:cs="宋体"/>
          <w:color w:val="2F2F2F"/>
          <w:kern w:val="0"/>
          <w:szCs w:val="21"/>
        </w:rPr>
      </w:pPr>
      <w:r>
        <w:rPr>
          <w:rFonts w:hint="eastAsia" w:ascii="宋体" w:hAnsi="宋体" w:eastAsia="宋体" w:cs="宋体"/>
          <w:color w:val="2F2F2F"/>
          <w:kern w:val="0"/>
          <w:sz w:val="28"/>
          <w:szCs w:val="28"/>
          <w:u w:val="single"/>
        </w:rPr>
        <w:t>                  </w:t>
      </w:r>
      <w:r>
        <w:rPr>
          <w:rFonts w:hint="eastAsia" w:ascii="宋体" w:hAnsi="宋体" w:eastAsia="宋体" w:cs="宋体"/>
          <w:color w:val="2F2F2F"/>
          <w:kern w:val="0"/>
          <w:sz w:val="28"/>
          <w:szCs w:val="28"/>
        </w:rPr>
        <w:t>：</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560"/>
        <w:jc w:val="left"/>
        <w:textAlignment w:val="auto"/>
        <w:rPr>
          <w:rFonts w:ascii="宋体" w:hAnsi="宋体" w:eastAsia="宋体" w:cs="宋体"/>
          <w:color w:val="2F2F2F"/>
          <w:kern w:val="0"/>
          <w:szCs w:val="21"/>
        </w:rPr>
      </w:pPr>
      <w:r>
        <w:rPr>
          <w:rFonts w:hint="eastAsia" w:ascii="宋体" w:hAnsi="宋体" w:eastAsia="宋体" w:cs="宋体"/>
          <w:color w:val="2F2F2F"/>
          <w:kern w:val="0"/>
          <w:sz w:val="28"/>
          <w:szCs w:val="28"/>
        </w:rPr>
        <w:t>兹授权</w:t>
      </w:r>
      <w:r>
        <w:rPr>
          <w:rFonts w:hint="eastAsia" w:ascii="宋体" w:hAnsi="宋体" w:eastAsia="宋体" w:cs="宋体"/>
          <w:color w:val="2F2F2F"/>
          <w:kern w:val="0"/>
          <w:sz w:val="28"/>
          <w:szCs w:val="28"/>
          <w:u w:val="single"/>
        </w:rPr>
        <w:t>                 （</w:t>
      </w:r>
      <w:r>
        <w:rPr>
          <w:rFonts w:hint="eastAsia" w:ascii="宋体" w:hAnsi="宋体" w:eastAsia="宋体" w:cs="宋体"/>
          <w:color w:val="2F2F2F"/>
          <w:kern w:val="0"/>
          <w:szCs w:val="21"/>
        </w:rPr>
        <w:t>被授权人的姓名、职务</w:t>
      </w:r>
      <w:r>
        <w:rPr>
          <w:rFonts w:hint="eastAsia" w:ascii="宋体" w:hAnsi="宋体" w:eastAsia="宋体" w:cs="宋体"/>
          <w:color w:val="2F2F2F"/>
          <w:kern w:val="0"/>
          <w:sz w:val="28"/>
          <w:szCs w:val="28"/>
        </w:rPr>
        <w:t>）代表我公司参加</w:t>
      </w:r>
      <w:r>
        <w:rPr>
          <w:rFonts w:hint="eastAsia" w:ascii="宋体" w:hAnsi="宋体" w:eastAsia="宋体" w:cs="宋体"/>
          <w:color w:val="2F2F2F"/>
          <w:kern w:val="0"/>
          <w:sz w:val="28"/>
          <w:szCs w:val="28"/>
          <w:u w:val="single"/>
        </w:rPr>
        <w:t>          </w:t>
      </w:r>
      <w:r>
        <w:rPr>
          <w:rFonts w:hint="eastAsia" w:ascii="宋体" w:hAnsi="宋体" w:eastAsia="宋体" w:cs="宋体"/>
          <w:color w:val="2F2F2F"/>
          <w:kern w:val="0"/>
          <w:sz w:val="28"/>
          <w:szCs w:val="28"/>
        </w:rPr>
        <w:t>（</w:t>
      </w:r>
      <w:r>
        <w:rPr>
          <w:rFonts w:hint="eastAsia" w:ascii="宋体" w:hAnsi="宋体" w:eastAsia="宋体" w:cs="宋体"/>
          <w:color w:val="2F2F2F"/>
          <w:kern w:val="0"/>
          <w:szCs w:val="21"/>
        </w:rPr>
        <w:t>采购项目名称</w:t>
      </w:r>
      <w:r>
        <w:rPr>
          <w:rFonts w:hint="eastAsia" w:ascii="宋体" w:hAnsi="宋体" w:eastAsia="宋体" w:cs="宋体"/>
          <w:color w:val="2F2F2F"/>
          <w:kern w:val="0"/>
          <w:sz w:val="28"/>
          <w:szCs w:val="28"/>
        </w:rPr>
        <w:t>)项目的招标采购活动，全权处理一切与该项目招标有关的事务。其在办理上述事宜过程中所签署的所有文件我公司均予以承认，我公司对被授权人签名的所有文件负全部责任。</w:t>
      </w:r>
    </w:p>
    <w:p>
      <w:pPr>
        <w:keepNext w:val="0"/>
        <w:keepLines w:val="0"/>
        <w:pageBreakBefore w:val="0"/>
        <w:widowControl/>
        <w:shd w:val="clear" w:color="auto" w:fill="FFFFFF"/>
        <w:kinsoku/>
        <w:overflowPunct/>
        <w:topLinePunct w:val="0"/>
        <w:autoSpaceDE/>
        <w:autoSpaceDN/>
        <w:bidi w:val="0"/>
        <w:adjustRightInd/>
        <w:snapToGrid/>
        <w:spacing w:line="360" w:lineRule="auto"/>
        <w:jc w:val="left"/>
        <w:textAlignment w:val="auto"/>
        <w:rPr>
          <w:rFonts w:ascii="宋体" w:hAnsi="宋体" w:eastAsia="宋体" w:cs="宋体"/>
          <w:color w:val="2F2F2F"/>
          <w:kern w:val="0"/>
          <w:szCs w:val="21"/>
        </w:rPr>
      </w:pPr>
      <w:r>
        <w:rPr>
          <w:rFonts w:hint="eastAsia" w:ascii="宋体" w:hAnsi="宋体" w:eastAsia="宋体" w:cs="宋体"/>
          <w:color w:val="2F2F2F"/>
          <w:kern w:val="0"/>
          <w:szCs w:val="21"/>
        </w:rPr>
        <w:t>附：授权代表情况：</w:t>
      </w:r>
    </w:p>
    <w:p>
      <w:pPr>
        <w:keepNext w:val="0"/>
        <w:keepLines w:val="0"/>
        <w:pageBreakBefore w:val="0"/>
        <w:widowControl/>
        <w:shd w:val="clear" w:color="auto" w:fill="FFFFFF"/>
        <w:kinsoku/>
        <w:overflowPunct/>
        <w:topLinePunct w:val="0"/>
        <w:autoSpaceDE/>
        <w:autoSpaceDN/>
        <w:bidi w:val="0"/>
        <w:adjustRightInd/>
        <w:snapToGrid/>
        <w:spacing w:line="360" w:lineRule="auto"/>
        <w:jc w:val="left"/>
        <w:textAlignment w:val="auto"/>
        <w:rPr>
          <w:rFonts w:ascii="宋体" w:hAnsi="宋体" w:eastAsia="宋体" w:cs="宋体"/>
          <w:color w:val="2F2F2F"/>
          <w:kern w:val="0"/>
          <w:szCs w:val="21"/>
        </w:rPr>
      </w:pPr>
      <w:r>
        <w:rPr>
          <w:rFonts w:hint="eastAsia" w:ascii="宋体" w:hAnsi="宋体" w:eastAsia="宋体" w:cs="宋体"/>
          <w:color w:val="2F2F2F"/>
          <w:kern w:val="0"/>
          <w:szCs w:val="21"/>
        </w:rPr>
        <w:t>姓名：</w:t>
      </w:r>
      <w:r>
        <w:rPr>
          <w:rFonts w:hint="eastAsia" w:ascii="宋体" w:hAnsi="宋体" w:eastAsia="宋体" w:cs="宋体"/>
          <w:color w:val="2F2F2F"/>
          <w:kern w:val="0"/>
          <w:szCs w:val="21"/>
          <w:u w:val="single"/>
        </w:rPr>
        <w:t>         </w:t>
      </w:r>
      <w:r>
        <w:rPr>
          <w:rFonts w:hint="eastAsia" w:ascii="宋体" w:hAnsi="宋体" w:eastAsia="宋体" w:cs="宋体"/>
          <w:color w:val="2F2F2F"/>
          <w:kern w:val="0"/>
          <w:szCs w:val="21"/>
        </w:rPr>
        <w:t> 性别：</w:t>
      </w:r>
      <w:r>
        <w:rPr>
          <w:rFonts w:hint="eastAsia" w:ascii="宋体" w:hAnsi="宋体" w:eastAsia="宋体" w:cs="宋体"/>
          <w:color w:val="2F2F2F"/>
          <w:kern w:val="0"/>
          <w:szCs w:val="21"/>
          <w:u w:val="single"/>
        </w:rPr>
        <w:t>    </w:t>
      </w:r>
      <w:r>
        <w:rPr>
          <w:rFonts w:hint="eastAsia" w:ascii="宋体" w:hAnsi="宋体" w:eastAsia="宋体" w:cs="宋体"/>
          <w:color w:val="2F2F2F"/>
          <w:kern w:val="0"/>
          <w:szCs w:val="21"/>
        </w:rPr>
        <w:t>年龄：</w:t>
      </w:r>
      <w:r>
        <w:rPr>
          <w:rFonts w:hint="eastAsia" w:ascii="宋体" w:hAnsi="宋体" w:eastAsia="宋体" w:cs="宋体"/>
          <w:color w:val="2F2F2F"/>
          <w:kern w:val="0"/>
          <w:szCs w:val="21"/>
          <w:u w:val="single"/>
        </w:rPr>
        <w:t>     </w:t>
      </w:r>
      <w:r>
        <w:rPr>
          <w:rFonts w:hint="eastAsia" w:ascii="宋体" w:hAnsi="宋体" w:eastAsia="宋体" w:cs="宋体"/>
          <w:color w:val="2F2F2F"/>
          <w:kern w:val="0"/>
          <w:szCs w:val="21"/>
        </w:rPr>
        <w:t>职务：</w:t>
      </w:r>
      <w:r>
        <w:rPr>
          <w:rFonts w:hint="eastAsia" w:ascii="宋体" w:hAnsi="宋体" w:eastAsia="宋体" w:cs="宋体"/>
          <w:color w:val="2F2F2F"/>
          <w:kern w:val="0"/>
          <w:szCs w:val="21"/>
          <w:u w:val="single"/>
        </w:rPr>
        <w:t>          </w:t>
      </w:r>
      <w:r>
        <w:rPr>
          <w:rFonts w:hint="eastAsia" w:ascii="宋体" w:hAnsi="宋体" w:eastAsia="宋体" w:cs="宋体"/>
          <w:color w:val="2F2F2F"/>
          <w:kern w:val="0"/>
          <w:szCs w:val="21"/>
        </w:rPr>
        <w:t>联系电话：</w:t>
      </w:r>
      <w:r>
        <w:rPr>
          <w:rFonts w:hint="eastAsia" w:ascii="宋体" w:hAnsi="宋体" w:eastAsia="宋体" w:cs="宋体"/>
          <w:color w:val="2F2F2F"/>
          <w:kern w:val="0"/>
          <w:szCs w:val="21"/>
          <w:u w:val="single"/>
        </w:rPr>
        <w:t>          </w:t>
      </w:r>
      <w:r>
        <w:rPr>
          <w:rFonts w:hint="eastAsia" w:ascii="宋体" w:hAnsi="宋体" w:eastAsia="宋体" w:cs="宋体"/>
          <w:color w:val="2F2F2F"/>
          <w:kern w:val="0"/>
          <w:szCs w:val="21"/>
        </w:rPr>
        <w:t>手机：</w:t>
      </w:r>
      <w:r>
        <w:rPr>
          <w:rFonts w:hint="eastAsia" w:ascii="宋体" w:hAnsi="宋体" w:eastAsia="宋体" w:cs="宋体"/>
          <w:color w:val="2F2F2F"/>
          <w:kern w:val="0"/>
          <w:szCs w:val="21"/>
          <w:u w:val="single"/>
        </w:rPr>
        <w:t>            </w:t>
      </w:r>
    </w:p>
    <w:p>
      <w:pPr>
        <w:keepNext w:val="0"/>
        <w:keepLines w:val="0"/>
        <w:pageBreakBefore w:val="0"/>
        <w:widowControl/>
        <w:shd w:val="clear" w:color="auto" w:fill="FFFFFF"/>
        <w:kinsoku/>
        <w:overflowPunct/>
        <w:topLinePunct w:val="0"/>
        <w:autoSpaceDE/>
        <w:autoSpaceDN/>
        <w:bidi w:val="0"/>
        <w:adjustRightInd/>
        <w:snapToGrid/>
        <w:spacing w:line="360" w:lineRule="auto"/>
        <w:jc w:val="left"/>
        <w:textAlignment w:val="auto"/>
        <w:rPr>
          <w:rFonts w:ascii="宋体" w:hAnsi="宋体" w:eastAsia="宋体" w:cs="宋体"/>
          <w:color w:val="2F2F2F"/>
          <w:kern w:val="0"/>
          <w:szCs w:val="21"/>
        </w:rPr>
      </w:pPr>
      <w:r>
        <w:rPr>
          <w:rFonts w:hint="eastAsia" w:ascii="宋体" w:hAnsi="宋体" w:eastAsia="宋体" w:cs="宋体"/>
          <w:color w:val="2F2F2F"/>
          <w:kern w:val="0"/>
          <w:szCs w:val="21"/>
        </w:rPr>
        <w:t>身份证号码：</w:t>
      </w:r>
      <w:r>
        <w:rPr>
          <w:rFonts w:hint="eastAsia" w:ascii="宋体" w:hAnsi="宋体" w:eastAsia="宋体" w:cs="宋体"/>
          <w:color w:val="2F2F2F"/>
          <w:kern w:val="0"/>
          <w:szCs w:val="21"/>
          <w:u w:val="single"/>
        </w:rPr>
        <w:t>                       </w:t>
      </w:r>
    </w:p>
    <w:p>
      <w:pPr>
        <w:keepNext w:val="0"/>
        <w:keepLines w:val="0"/>
        <w:pageBreakBefore w:val="0"/>
        <w:widowControl/>
        <w:shd w:val="clear" w:color="auto" w:fill="FFFFFF"/>
        <w:kinsoku/>
        <w:overflowPunct/>
        <w:topLinePunct w:val="0"/>
        <w:autoSpaceDE/>
        <w:autoSpaceDN/>
        <w:bidi w:val="0"/>
        <w:adjustRightInd/>
        <w:snapToGrid/>
        <w:spacing w:line="360" w:lineRule="auto"/>
        <w:jc w:val="left"/>
        <w:textAlignment w:val="auto"/>
        <w:rPr>
          <w:rFonts w:ascii="宋体" w:hAnsi="宋体" w:eastAsia="宋体" w:cs="宋体"/>
          <w:color w:val="2F2F2F"/>
          <w:kern w:val="0"/>
          <w:szCs w:val="21"/>
        </w:rPr>
      </w:pPr>
      <w:r>
        <w:rPr>
          <w:rFonts w:hint="eastAsia" w:ascii="宋体" w:hAnsi="宋体" w:eastAsia="宋体" w:cs="宋体"/>
          <w:color w:val="2F2F2F"/>
          <w:kern w:val="0"/>
          <w:szCs w:val="21"/>
        </w:rPr>
        <w:t>详细通讯地址：</w:t>
      </w:r>
      <w:r>
        <w:rPr>
          <w:rFonts w:hint="eastAsia" w:ascii="宋体" w:hAnsi="宋体" w:eastAsia="宋体" w:cs="宋体"/>
          <w:color w:val="2F2F2F"/>
          <w:kern w:val="0"/>
          <w:szCs w:val="21"/>
          <w:u w:val="single"/>
        </w:rPr>
        <w:t>                </w:t>
      </w:r>
    </w:p>
    <w:p>
      <w:pPr>
        <w:keepNext w:val="0"/>
        <w:keepLines w:val="0"/>
        <w:pageBreakBefore w:val="0"/>
        <w:widowControl/>
        <w:shd w:val="clear" w:color="auto" w:fill="FFFFFF"/>
        <w:kinsoku/>
        <w:overflowPunct/>
        <w:topLinePunct w:val="0"/>
        <w:autoSpaceDE/>
        <w:autoSpaceDN/>
        <w:bidi w:val="0"/>
        <w:adjustRightInd/>
        <w:snapToGrid/>
        <w:spacing w:line="360" w:lineRule="auto"/>
        <w:jc w:val="left"/>
        <w:textAlignment w:val="auto"/>
        <w:rPr>
          <w:rFonts w:ascii="宋体" w:hAnsi="宋体" w:eastAsia="宋体" w:cs="宋体"/>
          <w:color w:val="2F2F2F"/>
          <w:kern w:val="0"/>
          <w:szCs w:val="21"/>
        </w:rPr>
      </w:pPr>
      <w:r>
        <w:rPr>
          <w:rFonts w:hint="eastAsia" w:ascii="宋体" w:hAnsi="宋体" w:eastAsia="宋体" w:cs="宋体"/>
          <w:color w:val="2F2F2F"/>
          <w:kern w:val="0"/>
          <w:szCs w:val="21"/>
        </w:rPr>
        <w:t>邮政编码：</w:t>
      </w:r>
      <w:r>
        <w:rPr>
          <w:rFonts w:hint="eastAsia" w:ascii="宋体" w:hAnsi="宋体" w:eastAsia="宋体" w:cs="宋体"/>
          <w:color w:val="2F2F2F"/>
          <w:kern w:val="0"/>
          <w:szCs w:val="21"/>
          <w:u w:val="single"/>
        </w:rPr>
        <w:t>           </w:t>
      </w:r>
      <w:r>
        <w:rPr>
          <w:rFonts w:hint="eastAsia" w:ascii="宋体" w:hAnsi="宋体" w:eastAsia="宋体" w:cs="宋体"/>
          <w:color w:val="2F2F2F"/>
          <w:kern w:val="0"/>
          <w:szCs w:val="21"/>
        </w:rPr>
        <w:t> 传真：</w:t>
      </w:r>
      <w:r>
        <w:rPr>
          <w:rFonts w:hint="eastAsia" w:ascii="宋体" w:hAnsi="宋体" w:eastAsia="宋体" w:cs="宋体"/>
          <w:color w:val="2F2F2F"/>
          <w:kern w:val="0"/>
          <w:szCs w:val="21"/>
          <w:u w:val="single"/>
        </w:rPr>
        <w:t>               </w:t>
      </w:r>
      <w:r>
        <w:rPr>
          <w:rFonts w:hint="eastAsia" w:ascii="宋体" w:hAnsi="宋体" w:eastAsia="宋体" w:cs="宋体"/>
          <w:color w:val="2F2F2F"/>
          <w:kern w:val="0"/>
          <w:szCs w:val="21"/>
        </w:rPr>
        <w:t> </w:t>
      </w:r>
    </w:p>
    <w:p>
      <w:pPr>
        <w:keepNext w:val="0"/>
        <w:keepLines w:val="0"/>
        <w:pageBreakBefore w:val="0"/>
        <w:widowControl/>
        <w:shd w:val="clear" w:color="auto" w:fill="FFFFFF"/>
        <w:kinsoku/>
        <w:overflowPunct/>
        <w:topLinePunct w:val="0"/>
        <w:autoSpaceDE/>
        <w:autoSpaceDN/>
        <w:bidi w:val="0"/>
        <w:adjustRightInd/>
        <w:snapToGrid/>
        <w:spacing w:line="360" w:lineRule="auto"/>
        <w:jc w:val="left"/>
        <w:textAlignment w:val="auto"/>
        <w:rPr>
          <w:rFonts w:ascii="宋体" w:hAnsi="宋体" w:eastAsia="宋体" w:cs="宋体"/>
          <w:color w:val="2F2F2F"/>
          <w:kern w:val="0"/>
          <w:szCs w:val="21"/>
        </w:rPr>
      </w:pPr>
      <w:r>
        <w:rPr>
          <w:rFonts w:hint="eastAsia" w:ascii="宋体" w:hAnsi="宋体" w:eastAsia="宋体" w:cs="宋体"/>
          <w:color w:val="2F2F2F"/>
          <w:kern w:val="0"/>
          <w:szCs w:val="21"/>
        </w:rPr>
        <w:t> </w:t>
      </w:r>
    </w:p>
    <w:p>
      <w:pPr>
        <w:keepNext w:val="0"/>
        <w:keepLines w:val="0"/>
        <w:pageBreakBefore w:val="0"/>
        <w:widowControl/>
        <w:shd w:val="clear" w:color="auto" w:fill="FFFFFF"/>
        <w:kinsoku/>
        <w:overflowPunct/>
        <w:topLinePunct w:val="0"/>
        <w:autoSpaceDE/>
        <w:autoSpaceDN/>
        <w:bidi w:val="0"/>
        <w:adjustRightInd/>
        <w:snapToGrid/>
        <w:spacing w:line="360" w:lineRule="auto"/>
        <w:jc w:val="left"/>
        <w:textAlignment w:val="auto"/>
        <w:rPr>
          <w:rFonts w:ascii="宋体" w:hAnsi="宋体" w:eastAsia="宋体" w:cs="宋体"/>
          <w:color w:val="2F2F2F"/>
          <w:kern w:val="0"/>
          <w:szCs w:val="21"/>
        </w:rPr>
      </w:pPr>
      <w:r>
        <w:rPr>
          <w:rFonts w:hint="eastAsia" w:ascii="宋体" w:hAnsi="宋体" w:eastAsia="宋体" w:cs="宋体"/>
          <w:color w:val="2F2F2F"/>
          <w:kern w:val="0"/>
          <w:sz w:val="28"/>
          <w:szCs w:val="28"/>
        </w:rPr>
        <w:t>单位名称（公章）          法定代表人（签字或盖章）</w:t>
      </w:r>
    </w:p>
    <w:p>
      <w:pPr>
        <w:keepNext w:val="0"/>
        <w:keepLines w:val="0"/>
        <w:pageBreakBefore w:val="0"/>
        <w:widowControl/>
        <w:shd w:val="clear" w:color="auto" w:fill="FFFFFF"/>
        <w:kinsoku/>
        <w:overflowPunct/>
        <w:topLinePunct w:val="0"/>
        <w:autoSpaceDE/>
        <w:autoSpaceDN/>
        <w:bidi w:val="0"/>
        <w:adjustRightInd/>
        <w:snapToGrid/>
        <w:spacing w:line="360" w:lineRule="auto"/>
        <w:ind w:firstLine="1400"/>
        <w:jc w:val="right"/>
        <w:textAlignment w:val="auto"/>
        <w:rPr>
          <w:rFonts w:ascii="宋体" w:hAnsi="宋体" w:eastAsia="宋体" w:cs="宋体"/>
          <w:color w:val="2F2F2F"/>
          <w:kern w:val="0"/>
          <w:szCs w:val="21"/>
        </w:rPr>
      </w:pPr>
      <w:r>
        <w:rPr>
          <w:rFonts w:hint="eastAsia" w:ascii="宋体" w:hAnsi="宋体" w:eastAsia="宋体" w:cs="宋体"/>
          <w:color w:val="2F2F2F"/>
          <w:kern w:val="0"/>
          <w:sz w:val="28"/>
          <w:szCs w:val="28"/>
        </w:rPr>
        <w:t>                                  年  月  日</w:t>
      </w:r>
    </w:p>
    <w:p>
      <w:pPr>
        <w:keepNext w:val="0"/>
        <w:keepLines w:val="0"/>
        <w:pageBreakBefore w:val="0"/>
        <w:widowControl/>
        <w:shd w:val="clear" w:color="auto" w:fill="FFFFFF"/>
        <w:kinsoku/>
        <w:overflowPunct/>
        <w:topLinePunct w:val="0"/>
        <w:autoSpaceDE/>
        <w:autoSpaceDN/>
        <w:bidi w:val="0"/>
        <w:adjustRightInd/>
        <w:snapToGrid/>
        <w:spacing w:line="360" w:lineRule="auto"/>
        <w:jc w:val="left"/>
        <w:textAlignment w:val="auto"/>
        <w:rPr>
          <w:rFonts w:ascii="宋体" w:hAnsi="宋体" w:eastAsia="宋体" w:cs="宋体"/>
          <w:color w:val="2F2F2F"/>
          <w:kern w:val="0"/>
          <w:szCs w:val="21"/>
        </w:rPr>
      </w:pPr>
      <w:r>
        <w:rPr>
          <w:rFonts w:hint="eastAsia" w:ascii="宋体" w:hAnsi="宋体" w:eastAsia="宋体" w:cs="宋体"/>
          <w:color w:val="2F2F2F"/>
          <w:kern w:val="0"/>
          <w:szCs w:val="21"/>
        </w:rPr>
        <w:t> 法定代表人身份证复印件</w:t>
      </w:r>
    </w:p>
    <w:p>
      <w:pPr>
        <w:keepNext w:val="0"/>
        <w:keepLines w:val="0"/>
        <w:pageBreakBefore w:val="0"/>
        <w:widowControl/>
        <w:shd w:val="clear" w:color="auto" w:fill="FFFFFF"/>
        <w:kinsoku/>
        <w:overflowPunct/>
        <w:topLinePunct w:val="0"/>
        <w:autoSpaceDE/>
        <w:autoSpaceDN/>
        <w:bidi w:val="0"/>
        <w:adjustRightInd/>
        <w:snapToGrid/>
        <w:spacing w:line="360" w:lineRule="auto"/>
        <w:jc w:val="left"/>
        <w:textAlignment w:val="auto"/>
        <w:rPr>
          <w:rFonts w:ascii="宋体" w:hAnsi="宋体" w:eastAsia="宋体" w:cs="宋体"/>
          <w:color w:val="2F2F2F"/>
          <w:kern w:val="0"/>
          <w:szCs w:val="21"/>
        </w:rPr>
      </w:pPr>
      <w:r>
        <w:rPr>
          <w:rFonts w:hint="eastAsia" w:ascii="宋体" w:hAnsi="宋体" w:eastAsia="宋体" w:cs="宋体"/>
          <w:color w:val="2F2F2F"/>
          <w:kern w:val="0"/>
          <w:szCs w:val="21"/>
        </w:rPr>
        <w:t> </w:t>
      </w:r>
    </w:p>
    <w:p>
      <w:pPr>
        <w:keepNext w:val="0"/>
        <w:keepLines w:val="0"/>
        <w:pageBreakBefore w:val="0"/>
        <w:widowControl/>
        <w:shd w:val="clear" w:color="auto" w:fill="FFFFFF"/>
        <w:kinsoku/>
        <w:overflowPunct/>
        <w:topLinePunct w:val="0"/>
        <w:autoSpaceDE/>
        <w:autoSpaceDN/>
        <w:bidi w:val="0"/>
        <w:adjustRightInd/>
        <w:snapToGrid/>
        <w:spacing w:line="360" w:lineRule="auto"/>
        <w:ind w:firstLine="422"/>
        <w:jc w:val="left"/>
        <w:textAlignment w:val="auto"/>
        <w:rPr>
          <w:rFonts w:ascii="宋体" w:hAnsi="宋体" w:eastAsia="宋体" w:cs="宋体"/>
          <w:color w:val="2F2F2F"/>
          <w:kern w:val="0"/>
          <w:szCs w:val="21"/>
        </w:rPr>
      </w:pPr>
      <w:r>
        <w:rPr>
          <w:rFonts w:hint="eastAsia" w:ascii="宋体" w:hAnsi="宋体" w:eastAsia="宋体" w:cs="宋体"/>
          <w:b/>
          <w:bCs/>
          <w:color w:val="2F2F2F"/>
          <w:kern w:val="0"/>
          <w:szCs w:val="21"/>
        </w:rPr>
        <w:t> </w:t>
      </w:r>
    </w:p>
    <w:p>
      <w:pPr>
        <w:keepNext w:val="0"/>
        <w:keepLines w:val="0"/>
        <w:pageBreakBefore w:val="0"/>
        <w:widowControl/>
        <w:shd w:val="clear" w:color="auto" w:fill="FFFFFF"/>
        <w:kinsoku/>
        <w:overflowPunct/>
        <w:topLinePunct w:val="0"/>
        <w:autoSpaceDE/>
        <w:autoSpaceDN/>
        <w:bidi w:val="0"/>
        <w:adjustRightInd/>
        <w:snapToGrid/>
        <w:spacing w:line="360" w:lineRule="auto"/>
        <w:ind w:firstLine="1995"/>
        <w:jc w:val="left"/>
        <w:textAlignment w:val="auto"/>
        <w:rPr>
          <w:rFonts w:ascii="宋体" w:hAnsi="宋体" w:eastAsia="宋体" w:cs="宋体"/>
          <w:color w:val="2F2F2F"/>
          <w:kern w:val="0"/>
          <w:szCs w:val="21"/>
        </w:rPr>
      </w:pPr>
      <w:r>
        <w:rPr>
          <w:rFonts w:hint="eastAsia" w:ascii="宋体" w:hAnsi="宋体" w:eastAsia="宋体" w:cs="宋体"/>
          <w:color w:val="2F2F2F"/>
          <w:kern w:val="0"/>
          <w:szCs w:val="21"/>
        </w:rPr>
        <w:t>（粘贴此处）</w:t>
      </w:r>
    </w:p>
    <w:p>
      <w:pPr>
        <w:keepNext w:val="0"/>
        <w:keepLines w:val="0"/>
        <w:pageBreakBefore w:val="0"/>
        <w:widowControl/>
        <w:shd w:val="clear" w:color="auto" w:fill="FFFFFF"/>
        <w:kinsoku/>
        <w:overflowPunct/>
        <w:topLinePunct w:val="0"/>
        <w:autoSpaceDE/>
        <w:autoSpaceDN/>
        <w:bidi w:val="0"/>
        <w:adjustRightInd/>
        <w:snapToGrid/>
        <w:spacing w:line="360" w:lineRule="auto"/>
        <w:ind w:firstLine="1995"/>
        <w:jc w:val="left"/>
        <w:textAlignment w:val="auto"/>
        <w:rPr>
          <w:rFonts w:ascii="宋体" w:hAnsi="宋体" w:eastAsia="宋体" w:cs="宋体"/>
          <w:color w:val="2F2F2F"/>
          <w:kern w:val="0"/>
          <w:szCs w:val="21"/>
        </w:rPr>
      </w:pPr>
      <w:r>
        <w:rPr>
          <w:rFonts w:hint="eastAsia" w:ascii="宋体" w:hAnsi="宋体" w:eastAsia="宋体" w:cs="宋体"/>
          <w:color w:val="2F2F2F"/>
          <w:kern w:val="0"/>
          <w:szCs w:val="21"/>
        </w:rPr>
        <w:t> </w:t>
      </w:r>
    </w:p>
    <w:p>
      <w:pPr>
        <w:widowControl/>
        <w:shd w:val="clear" w:color="auto" w:fill="FFFFFF"/>
        <w:spacing w:line="520" w:lineRule="atLeast"/>
        <w:jc w:val="center"/>
        <w:rPr>
          <w:rFonts w:ascii="宋体" w:hAnsi="宋体" w:eastAsia="宋体" w:cs="宋体"/>
          <w:b/>
          <w:bCs/>
          <w:color w:val="2F2F2F"/>
          <w:kern w:val="0"/>
          <w:sz w:val="30"/>
          <w:szCs w:val="30"/>
        </w:rPr>
      </w:pPr>
    </w:p>
    <w:p>
      <w:pPr>
        <w:widowControl/>
        <w:shd w:val="clear" w:color="auto" w:fill="FFFFFF"/>
        <w:spacing w:line="520" w:lineRule="atLeast"/>
        <w:jc w:val="center"/>
        <w:rPr>
          <w:rFonts w:ascii="宋体" w:hAnsi="宋体" w:eastAsia="宋体" w:cs="宋体"/>
          <w:b/>
          <w:bCs/>
          <w:color w:val="2F2F2F"/>
          <w:kern w:val="0"/>
          <w:sz w:val="30"/>
          <w:szCs w:val="30"/>
        </w:rPr>
      </w:pPr>
    </w:p>
    <w:p>
      <w:pPr>
        <w:pStyle w:val="2"/>
      </w:pPr>
    </w:p>
    <w:p/>
    <w:p>
      <w:pPr>
        <w:pStyle w:val="2"/>
      </w:pPr>
    </w:p>
    <w:p/>
    <w:p>
      <w:pPr>
        <w:widowControl/>
        <w:shd w:val="clear" w:color="auto" w:fill="FFFFFF"/>
        <w:spacing w:line="520" w:lineRule="atLeast"/>
        <w:jc w:val="center"/>
        <w:rPr>
          <w:rFonts w:hint="eastAsia" w:ascii="宋体" w:hAnsi="宋体" w:eastAsia="宋体" w:cs="宋体"/>
          <w:b/>
          <w:bCs/>
          <w:color w:val="2F2F2F"/>
          <w:kern w:val="0"/>
          <w:sz w:val="30"/>
          <w:szCs w:val="30"/>
        </w:rPr>
      </w:pPr>
    </w:p>
    <w:p>
      <w:pPr>
        <w:widowControl/>
        <w:shd w:val="clear" w:color="auto" w:fill="FFFFFF"/>
        <w:spacing w:line="520" w:lineRule="atLeast"/>
        <w:jc w:val="center"/>
        <w:rPr>
          <w:rFonts w:hint="eastAsia" w:ascii="宋体" w:hAnsi="宋体" w:eastAsia="宋体" w:cs="宋体"/>
          <w:b/>
          <w:bCs/>
          <w:color w:val="2F2F2F"/>
          <w:kern w:val="0"/>
          <w:sz w:val="30"/>
          <w:szCs w:val="30"/>
        </w:rPr>
      </w:pP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2F2F2F"/>
          <w:kern w:val="0"/>
          <w:sz w:val="30"/>
          <w:szCs w:val="30"/>
        </w:rPr>
      </w:pP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center"/>
        <w:textAlignment w:val="auto"/>
        <w:rPr>
          <w:rFonts w:ascii="宋体" w:hAnsi="宋体" w:eastAsia="宋体" w:cs="宋体"/>
          <w:color w:val="2F2F2F"/>
          <w:kern w:val="0"/>
          <w:szCs w:val="21"/>
        </w:rPr>
      </w:pPr>
      <w:r>
        <w:rPr>
          <w:rFonts w:hint="eastAsia" w:ascii="宋体" w:hAnsi="宋体" w:eastAsia="宋体" w:cs="宋体"/>
          <w:b/>
          <w:bCs/>
          <w:color w:val="2F2F2F"/>
          <w:kern w:val="0"/>
          <w:sz w:val="30"/>
          <w:szCs w:val="30"/>
        </w:rPr>
        <w:t>法定代表人身份证明书</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center"/>
        <w:textAlignment w:val="auto"/>
        <w:rPr>
          <w:rFonts w:ascii="宋体" w:hAnsi="宋体" w:eastAsia="宋体" w:cs="宋体"/>
          <w:color w:val="2F2F2F"/>
          <w:kern w:val="0"/>
          <w:szCs w:val="21"/>
        </w:rPr>
      </w:pPr>
      <w:r>
        <w:rPr>
          <w:rFonts w:hint="eastAsia" w:ascii="宋体" w:hAnsi="宋体" w:eastAsia="宋体" w:cs="宋体"/>
          <w:color w:val="2F2F2F"/>
          <w:kern w:val="0"/>
          <w:sz w:val="30"/>
          <w:szCs w:val="30"/>
        </w:rPr>
        <w:t>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00"/>
        <w:jc w:val="left"/>
        <w:textAlignment w:val="auto"/>
        <w:rPr>
          <w:rFonts w:ascii="宋体" w:hAnsi="宋体" w:eastAsia="宋体" w:cs="宋体"/>
          <w:color w:val="2F2F2F"/>
          <w:kern w:val="0"/>
          <w:szCs w:val="21"/>
        </w:rPr>
      </w:pPr>
      <w:r>
        <w:rPr>
          <w:rFonts w:hint="eastAsia" w:ascii="宋体" w:hAnsi="宋体" w:eastAsia="宋体" w:cs="宋体"/>
          <w:color w:val="2F2F2F"/>
          <w:kern w:val="0"/>
          <w:sz w:val="25"/>
          <w:szCs w:val="25"/>
        </w:rPr>
        <w:t>投标人名称：</w:t>
      </w:r>
      <w:r>
        <w:rPr>
          <w:rFonts w:hint="eastAsia" w:ascii="宋体" w:hAnsi="宋体" w:eastAsia="宋体" w:cs="宋体"/>
          <w:color w:val="2F2F2F"/>
          <w:kern w:val="0"/>
          <w:sz w:val="25"/>
          <w:szCs w:val="25"/>
          <w:u w:val="single"/>
        </w:rPr>
        <w:t>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00"/>
        <w:jc w:val="left"/>
        <w:textAlignment w:val="auto"/>
        <w:rPr>
          <w:rFonts w:ascii="宋体" w:hAnsi="宋体" w:eastAsia="宋体" w:cs="宋体"/>
          <w:color w:val="2F2F2F"/>
          <w:kern w:val="0"/>
          <w:szCs w:val="21"/>
        </w:rPr>
      </w:pPr>
      <w:r>
        <w:rPr>
          <w:rFonts w:hint="eastAsia" w:ascii="宋体" w:hAnsi="宋体" w:eastAsia="宋体" w:cs="宋体"/>
          <w:color w:val="2F2F2F"/>
          <w:kern w:val="0"/>
          <w:sz w:val="25"/>
          <w:szCs w:val="25"/>
        </w:rPr>
        <w:t>单位性质：</w:t>
      </w:r>
      <w:r>
        <w:rPr>
          <w:rFonts w:hint="eastAsia" w:ascii="宋体" w:hAnsi="宋体" w:eastAsia="宋体" w:cs="宋体"/>
          <w:color w:val="2F2F2F"/>
          <w:kern w:val="0"/>
          <w:sz w:val="25"/>
          <w:szCs w:val="25"/>
          <w:u w:val="single"/>
        </w:rPr>
        <w:t>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00"/>
        <w:jc w:val="left"/>
        <w:textAlignment w:val="auto"/>
        <w:rPr>
          <w:rFonts w:ascii="宋体" w:hAnsi="宋体" w:eastAsia="宋体" w:cs="宋体"/>
          <w:color w:val="2F2F2F"/>
          <w:kern w:val="0"/>
          <w:szCs w:val="21"/>
        </w:rPr>
      </w:pPr>
      <w:r>
        <w:rPr>
          <w:rFonts w:hint="eastAsia" w:ascii="宋体" w:hAnsi="宋体" w:eastAsia="宋体" w:cs="宋体"/>
          <w:color w:val="2F2F2F"/>
          <w:kern w:val="0"/>
          <w:sz w:val="25"/>
          <w:szCs w:val="25"/>
        </w:rPr>
        <w:t>地    址：</w:t>
      </w:r>
      <w:r>
        <w:rPr>
          <w:rFonts w:hint="eastAsia" w:ascii="宋体" w:hAnsi="宋体" w:eastAsia="宋体" w:cs="宋体"/>
          <w:color w:val="2F2F2F"/>
          <w:kern w:val="0"/>
          <w:sz w:val="25"/>
          <w:szCs w:val="25"/>
          <w:u w:val="single"/>
        </w:rPr>
        <w:t>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00"/>
        <w:jc w:val="left"/>
        <w:textAlignment w:val="auto"/>
        <w:rPr>
          <w:rFonts w:ascii="宋体" w:hAnsi="宋体" w:eastAsia="宋体" w:cs="宋体"/>
          <w:color w:val="2F2F2F"/>
          <w:kern w:val="0"/>
          <w:szCs w:val="21"/>
        </w:rPr>
      </w:pPr>
      <w:r>
        <w:rPr>
          <w:rFonts w:hint="eastAsia" w:ascii="宋体" w:hAnsi="宋体" w:eastAsia="宋体" w:cs="宋体"/>
          <w:color w:val="2F2F2F"/>
          <w:kern w:val="0"/>
          <w:sz w:val="25"/>
          <w:szCs w:val="25"/>
        </w:rPr>
        <w:t>成立时间：</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年</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月</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日</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00"/>
        <w:jc w:val="left"/>
        <w:textAlignment w:val="auto"/>
        <w:rPr>
          <w:rFonts w:ascii="宋体" w:hAnsi="宋体" w:eastAsia="宋体" w:cs="宋体"/>
          <w:color w:val="2F2F2F"/>
          <w:kern w:val="0"/>
          <w:szCs w:val="21"/>
        </w:rPr>
      </w:pPr>
      <w:r>
        <w:rPr>
          <w:rFonts w:hint="eastAsia" w:ascii="宋体" w:hAnsi="宋体" w:eastAsia="宋体" w:cs="宋体"/>
          <w:color w:val="2F2F2F"/>
          <w:kern w:val="0"/>
          <w:sz w:val="25"/>
          <w:szCs w:val="25"/>
        </w:rPr>
        <w:t>经营期限：</w:t>
      </w:r>
      <w:r>
        <w:rPr>
          <w:rFonts w:hint="eastAsia" w:ascii="宋体" w:hAnsi="宋体" w:eastAsia="宋体" w:cs="宋体"/>
          <w:color w:val="2F2F2F"/>
          <w:kern w:val="0"/>
          <w:sz w:val="25"/>
          <w:szCs w:val="25"/>
          <w:u w:val="single"/>
        </w:rPr>
        <w:t>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00"/>
        <w:jc w:val="left"/>
        <w:textAlignment w:val="auto"/>
        <w:rPr>
          <w:rFonts w:ascii="宋体" w:hAnsi="宋体" w:eastAsia="宋体" w:cs="宋体"/>
          <w:color w:val="2F2F2F"/>
          <w:kern w:val="0"/>
          <w:szCs w:val="21"/>
        </w:rPr>
      </w:pPr>
      <w:r>
        <w:rPr>
          <w:rFonts w:hint="eastAsia" w:ascii="宋体" w:hAnsi="宋体" w:eastAsia="宋体" w:cs="宋体"/>
          <w:color w:val="2F2F2F"/>
          <w:kern w:val="0"/>
          <w:sz w:val="25"/>
          <w:szCs w:val="25"/>
        </w:rPr>
        <w:t>姓名：</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性别：</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年龄：</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 职务：</w:t>
      </w:r>
      <w:r>
        <w:rPr>
          <w:rFonts w:hint="eastAsia" w:ascii="宋体" w:hAnsi="宋体" w:eastAsia="宋体" w:cs="宋体"/>
          <w:color w:val="2F2F2F"/>
          <w:kern w:val="0"/>
          <w:sz w:val="25"/>
          <w:szCs w:val="25"/>
          <w:u w:val="single"/>
        </w:rPr>
        <w:t>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00"/>
        <w:jc w:val="left"/>
        <w:textAlignment w:val="auto"/>
        <w:rPr>
          <w:rFonts w:ascii="宋体" w:hAnsi="宋体" w:eastAsia="宋体" w:cs="宋体"/>
          <w:color w:val="2F2F2F"/>
          <w:kern w:val="0"/>
          <w:szCs w:val="21"/>
        </w:rPr>
      </w:pPr>
      <w:r>
        <w:rPr>
          <w:rFonts w:hint="eastAsia" w:ascii="宋体" w:hAnsi="宋体" w:eastAsia="宋体" w:cs="宋体"/>
          <w:color w:val="2F2F2F"/>
          <w:kern w:val="0"/>
          <w:sz w:val="25"/>
          <w:szCs w:val="25"/>
        </w:rPr>
        <w:t>系</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（投标人名称）的法定代表人。</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00"/>
        <w:jc w:val="left"/>
        <w:textAlignment w:val="auto"/>
        <w:rPr>
          <w:rFonts w:ascii="宋体" w:hAnsi="宋体" w:eastAsia="宋体" w:cs="宋体"/>
          <w:color w:val="2F2F2F"/>
          <w:kern w:val="0"/>
          <w:szCs w:val="21"/>
        </w:rPr>
      </w:pPr>
      <w:r>
        <w:rPr>
          <w:rFonts w:hint="eastAsia" w:ascii="宋体" w:hAnsi="宋体" w:eastAsia="宋体" w:cs="宋体"/>
          <w:color w:val="2F2F2F"/>
          <w:kern w:val="0"/>
          <w:sz w:val="25"/>
          <w:szCs w:val="25"/>
        </w:rPr>
        <w:t>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00"/>
        <w:jc w:val="left"/>
        <w:textAlignment w:val="auto"/>
        <w:rPr>
          <w:rFonts w:ascii="宋体" w:hAnsi="宋体" w:eastAsia="宋体" w:cs="宋体"/>
          <w:color w:val="2F2F2F"/>
          <w:kern w:val="0"/>
          <w:szCs w:val="21"/>
        </w:rPr>
      </w:pPr>
      <w:r>
        <w:rPr>
          <w:rFonts w:hint="eastAsia" w:ascii="宋体" w:hAnsi="宋体" w:eastAsia="宋体" w:cs="宋体"/>
          <w:color w:val="2F2F2F"/>
          <w:kern w:val="0"/>
          <w:sz w:val="25"/>
          <w:szCs w:val="25"/>
        </w:rPr>
        <w:t>特此证明</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00"/>
        <w:jc w:val="left"/>
        <w:textAlignment w:val="auto"/>
        <w:rPr>
          <w:rFonts w:ascii="宋体" w:hAnsi="宋体" w:eastAsia="宋体" w:cs="宋体"/>
          <w:color w:val="2F2F2F"/>
          <w:kern w:val="0"/>
          <w:szCs w:val="21"/>
        </w:rPr>
      </w:pPr>
      <w:r>
        <w:rPr>
          <w:rFonts w:hint="eastAsia" w:ascii="宋体" w:hAnsi="宋体" w:eastAsia="宋体" w:cs="宋体"/>
          <w:color w:val="2F2F2F"/>
          <w:kern w:val="0"/>
          <w:sz w:val="25"/>
          <w:szCs w:val="25"/>
        </w:rPr>
        <w:t>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right"/>
        <w:textAlignment w:val="auto"/>
        <w:rPr>
          <w:rFonts w:ascii="宋体" w:hAnsi="宋体" w:eastAsia="宋体" w:cs="宋体"/>
          <w:color w:val="2F2F2F"/>
          <w:kern w:val="0"/>
          <w:szCs w:val="21"/>
        </w:rPr>
      </w:pPr>
      <w:r>
        <w:rPr>
          <w:rFonts w:hint="eastAsia" w:ascii="宋体" w:hAnsi="宋体" w:eastAsia="宋体" w:cs="宋体"/>
          <w:color w:val="2F2F2F"/>
          <w:kern w:val="0"/>
          <w:sz w:val="25"/>
          <w:szCs w:val="25"/>
        </w:rPr>
        <w:t>投标人：</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(盖公章)</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right"/>
        <w:textAlignment w:val="auto"/>
        <w:rPr>
          <w:rFonts w:ascii="宋体" w:hAnsi="宋体" w:eastAsia="宋体" w:cs="宋体"/>
          <w:color w:val="2F2F2F"/>
          <w:kern w:val="0"/>
          <w:szCs w:val="21"/>
        </w:rPr>
      </w:pP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年</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月</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日</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ascii="宋体" w:hAnsi="宋体" w:eastAsia="宋体" w:cs="宋体"/>
          <w:color w:val="2F2F2F"/>
          <w:kern w:val="0"/>
          <w:szCs w:val="21"/>
        </w:rPr>
      </w:pPr>
      <w:r>
        <w:rPr>
          <w:rFonts w:hint="eastAsia" w:ascii="宋体" w:hAnsi="宋体" w:eastAsia="宋体" w:cs="宋体"/>
          <w:color w:val="2F2F2F"/>
          <w:kern w:val="0"/>
          <w:sz w:val="25"/>
          <w:szCs w:val="25"/>
        </w:rPr>
        <w:t>附法定代表人身份证复印件：</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center"/>
        <w:textAlignment w:val="auto"/>
        <w:rPr>
          <w:rFonts w:ascii="宋体" w:hAnsi="宋体" w:eastAsia="宋体" w:cs="宋体"/>
          <w:color w:val="2F2F2F"/>
          <w:kern w:val="0"/>
          <w:szCs w:val="21"/>
        </w:rPr>
      </w:pPr>
      <w:r>
        <w:rPr>
          <w:rFonts w:hint="eastAsia" w:ascii="宋体" w:hAnsi="宋体" w:eastAsia="宋体" w:cs="宋体"/>
          <w:color w:val="2F2F2F"/>
          <w:kern w:val="0"/>
          <w:sz w:val="25"/>
          <w:szCs w:val="25"/>
        </w:rPr>
        <w:t>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ascii="宋体" w:hAnsi="宋体" w:eastAsia="宋体" w:cs="宋体"/>
          <w:color w:val="2F2F2F"/>
          <w:kern w:val="0"/>
          <w:szCs w:val="21"/>
        </w:rPr>
      </w:pPr>
      <w:r>
        <w:rPr>
          <w:rFonts w:hint="eastAsia" w:ascii="宋体" w:hAnsi="宋体" w:eastAsia="宋体" w:cs="宋体"/>
          <w:b/>
          <w:bCs/>
          <w:color w:val="2F2F2F"/>
          <w:kern w:val="0"/>
          <w:sz w:val="30"/>
          <w:szCs w:val="30"/>
        </w:rPr>
        <w:t>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ascii="宋体" w:hAnsi="宋体" w:eastAsia="宋体" w:cs="宋体"/>
          <w:color w:val="2F2F2F"/>
          <w:kern w:val="0"/>
          <w:szCs w:val="21"/>
        </w:rPr>
      </w:pPr>
      <w:r>
        <w:rPr>
          <w:rFonts w:hint="eastAsia" w:ascii="宋体" w:hAnsi="宋体" w:eastAsia="宋体" w:cs="宋体"/>
          <w:b/>
          <w:bCs/>
          <w:color w:val="2F2F2F"/>
          <w:kern w:val="0"/>
          <w:sz w:val="30"/>
          <w:szCs w:val="30"/>
        </w:rPr>
        <w:t>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ascii="宋体" w:hAnsi="宋体" w:eastAsia="宋体" w:cs="宋体"/>
          <w:color w:val="2F2F2F"/>
          <w:kern w:val="0"/>
          <w:szCs w:val="21"/>
        </w:rPr>
      </w:pPr>
      <w:r>
        <w:rPr>
          <w:rFonts w:hint="eastAsia" w:ascii="宋体" w:hAnsi="宋体" w:eastAsia="宋体" w:cs="宋体"/>
          <w:b/>
          <w:bCs/>
          <w:color w:val="2F2F2F"/>
          <w:kern w:val="0"/>
          <w:sz w:val="30"/>
          <w:szCs w:val="30"/>
        </w:rPr>
        <w:t> </w:t>
      </w:r>
    </w:p>
    <w:p>
      <w:pPr>
        <w:widowControl/>
        <w:shd w:val="clear" w:color="auto" w:fill="FFFFFF"/>
        <w:spacing w:line="315" w:lineRule="atLeast"/>
        <w:jc w:val="left"/>
        <w:rPr>
          <w:rFonts w:ascii="宋体" w:hAnsi="宋体" w:eastAsia="宋体" w:cs="宋体"/>
          <w:color w:val="2F2F2F"/>
          <w:kern w:val="0"/>
          <w:szCs w:val="21"/>
        </w:rPr>
      </w:pPr>
      <w:r>
        <w:rPr>
          <w:rFonts w:hint="eastAsia" w:ascii="宋体" w:hAnsi="宋体" w:eastAsia="宋体" w:cs="宋体"/>
          <w:b/>
          <w:bCs/>
          <w:color w:val="2F2F2F"/>
          <w:kern w:val="0"/>
          <w:sz w:val="30"/>
          <w:szCs w:val="30"/>
        </w:rPr>
        <w:t> </w:t>
      </w:r>
    </w:p>
    <w:p>
      <w:pPr>
        <w:widowControl/>
        <w:shd w:val="clear" w:color="auto" w:fill="FFFFFF"/>
        <w:spacing w:line="315" w:lineRule="atLeast"/>
        <w:jc w:val="left"/>
        <w:rPr>
          <w:rFonts w:ascii="宋体" w:hAnsi="宋体" w:eastAsia="宋体" w:cs="宋体"/>
          <w:b/>
          <w:bCs/>
          <w:color w:val="2F2F2F"/>
          <w:kern w:val="0"/>
          <w:sz w:val="30"/>
          <w:szCs w:val="30"/>
        </w:rPr>
      </w:pPr>
      <w:r>
        <w:rPr>
          <w:rFonts w:hint="eastAsia" w:ascii="宋体" w:hAnsi="宋体" w:eastAsia="宋体" w:cs="宋体"/>
          <w:b/>
          <w:bCs/>
          <w:color w:val="2F2F2F"/>
          <w:kern w:val="0"/>
          <w:sz w:val="30"/>
          <w:szCs w:val="30"/>
        </w:rPr>
        <w:t> </w:t>
      </w:r>
    </w:p>
    <w:p>
      <w:pPr>
        <w:pStyle w:val="2"/>
      </w:pPr>
    </w:p>
    <w:p/>
    <w:p>
      <w:pPr>
        <w:pStyle w:val="2"/>
      </w:pPr>
    </w:p>
    <w:p/>
    <w:p>
      <w:pPr>
        <w:pStyle w:val="2"/>
      </w:pPr>
    </w:p>
    <w:p/>
    <w:p>
      <w:pPr>
        <w:pStyle w:val="2"/>
      </w:pPr>
    </w:p>
    <w:p/>
    <w:p>
      <w:pPr>
        <w:pStyle w:val="2"/>
      </w:pPr>
    </w:p>
    <w:p/>
    <w:p>
      <w:pPr>
        <w:pStyle w:val="2"/>
      </w:pPr>
    </w:p>
    <w:p/>
    <w:p>
      <w:pPr>
        <w:pStyle w:val="2"/>
      </w:pP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center"/>
        <w:textAlignment w:val="auto"/>
        <w:rPr>
          <w:rFonts w:ascii="宋体" w:hAnsi="宋体" w:eastAsia="宋体" w:cs="宋体"/>
          <w:b/>
          <w:bCs/>
          <w:color w:val="2F2F2F"/>
          <w:kern w:val="0"/>
          <w:sz w:val="30"/>
          <w:szCs w:val="30"/>
        </w:rPr>
      </w:pPr>
      <w:r>
        <w:rPr>
          <w:rFonts w:hint="eastAsia" w:ascii="宋体" w:hAnsi="宋体" w:eastAsia="宋体" w:cs="宋体"/>
          <w:b/>
          <w:bCs/>
          <w:color w:val="2F2F2F"/>
          <w:kern w:val="0"/>
          <w:sz w:val="30"/>
          <w:szCs w:val="30"/>
        </w:rPr>
        <w:t>质量保证承诺书</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ascii="宋体" w:hAnsi="宋体" w:eastAsia="宋体" w:cs="宋体"/>
          <w:color w:val="2F2F2F"/>
          <w:kern w:val="0"/>
          <w:sz w:val="28"/>
          <w:szCs w:val="28"/>
          <w:u w:val="single"/>
        </w:rPr>
      </w:pPr>
      <w:r>
        <w:rPr>
          <w:rFonts w:ascii="宋体" w:hAnsi="宋体" w:eastAsia="宋体" w:cs="宋体"/>
          <w:color w:val="2F2F2F"/>
          <w:kern w:val="0"/>
          <w:sz w:val="28"/>
          <w:szCs w:val="28"/>
          <w:u w:val="single"/>
        </w:rPr>
        <w:t xml:space="preserve">                 :</w:t>
      </w:r>
    </w:p>
    <w:p>
      <w:pPr>
        <w:pStyle w:val="2"/>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宋体" w:hAnsi="宋体" w:eastAsia="宋体"/>
        </w:rPr>
      </w:pPr>
      <w:r>
        <w:rPr>
          <w:rFonts w:hint="eastAsia" w:ascii="宋体" w:hAnsi="宋体" w:eastAsia="宋体"/>
        </w:rPr>
        <w:t>我方参加了</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rPr>
        <w:t>投标，若我方中标，我方在工程质量方面承诺：</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2F2F2F"/>
          <w:kern w:val="0"/>
          <w:sz w:val="28"/>
          <w:szCs w:val="28"/>
        </w:rPr>
      </w:pPr>
      <w:r>
        <w:rPr>
          <w:rFonts w:ascii="宋体" w:hAnsi="宋体" w:eastAsia="宋体" w:cs="宋体"/>
          <w:color w:val="2F2F2F"/>
          <w:kern w:val="0"/>
          <w:sz w:val="28"/>
          <w:szCs w:val="28"/>
        </w:rPr>
        <w:t>1、将格按照国家施工验收规范要求，对建设工程的施工质量负责，确保工程质量符</w:t>
      </w:r>
      <w:r>
        <w:rPr>
          <w:rFonts w:hint="eastAsia" w:ascii="宋体" w:hAnsi="宋体" w:eastAsia="宋体" w:cs="宋体"/>
          <w:color w:val="2F2F2F"/>
          <w:kern w:val="0"/>
          <w:sz w:val="28"/>
          <w:szCs w:val="28"/>
        </w:rPr>
        <w:t>合国家《建设工程质量管理条例》规定，否则我方愿承担相应责任。</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2F2F2F"/>
          <w:kern w:val="0"/>
          <w:sz w:val="28"/>
          <w:szCs w:val="28"/>
        </w:rPr>
      </w:pPr>
      <w:r>
        <w:rPr>
          <w:rFonts w:ascii="宋体" w:hAnsi="宋体" w:eastAsia="宋体" w:cs="宋体"/>
          <w:color w:val="2F2F2F"/>
          <w:kern w:val="0"/>
          <w:sz w:val="28"/>
          <w:szCs w:val="28"/>
        </w:rPr>
        <w:t>2、绝不转包或者违法分包本工程项目。</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2F2F2F"/>
          <w:kern w:val="0"/>
          <w:sz w:val="28"/>
          <w:szCs w:val="28"/>
        </w:rPr>
      </w:pPr>
      <w:r>
        <w:rPr>
          <w:rFonts w:ascii="宋体" w:hAnsi="宋体" w:eastAsia="宋体" w:cs="宋体"/>
          <w:color w:val="2F2F2F"/>
          <w:kern w:val="0"/>
          <w:sz w:val="28"/>
          <w:szCs w:val="28"/>
        </w:rPr>
        <w:t>3、按照工程设</w:t>
      </w:r>
      <w:r>
        <w:rPr>
          <w:rFonts w:hint="eastAsia" w:ascii="宋体" w:hAnsi="宋体" w:eastAsia="宋体" w:cs="宋体"/>
          <w:color w:val="2F2F2F"/>
          <w:kern w:val="0"/>
          <w:sz w:val="28"/>
          <w:szCs w:val="28"/>
        </w:rPr>
        <w:t>计图</w:t>
      </w:r>
      <w:r>
        <w:rPr>
          <w:rFonts w:ascii="宋体" w:hAnsi="宋体" w:eastAsia="宋体" w:cs="宋体"/>
          <w:color w:val="2F2F2F"/>
          <w:kern w:val="0"/>
          <w:sz w:val="28"/>
          <w:szCs w:val="28"/>
        </w:rPr>
        <w:t>纸和施工技术标准施工，不得擅自修改工程设计，不得偷工减料。</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2F2F2F"/>
          <w:kern w:val="0"/>
          <w:sz w:val="28"/>
          <w:szCs w:val="28"/>
        </w:rPr>
      </w:pPr>
      <w:r>
        <w:rPr>
          <w:rFonts w:ascii="宋体" w:hAnsi="宋体" w:eastAsia="宋体" w:cs="宋体"/>
          <w:color w:val="2F2F2F"/>
          <w:kern w:val="0"/>
          <w:sz w:val="28"/>
          <w:szCs w:val="28"/>
        </w:rPr>
        <w:t>4、建立、健全施工质量的检验制度，严格工序管理，作好隐蔽工程的质量检查和记录。</w:t>
      </w:r>
      <w:r>
        <w:rPr>
          <w:rFonts w:hint="eastAsia" w:ascii="宋体" w:hAnsi="宋体" w:eastAsia="宋体" w:cs="宋体"/>
          <w:color w:val="2F2F2F"/>
          <w:kern w:val="0"/>
          <w:sz w:val="28"/>
          <w:szCs w:val="28"/>
        </w:rPr>
        <w:t>隐蔽工程在隐蔽前，施工单位应当通知建设单位和建设工程质量监督机构。</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2F2F2F"/>
          <w:kern w:val="0"/>
          <w:sz w:val="28"/>
          <w:szCs w:val="28"/>
        </w:rPr>
      </w:pPr>
      <w:r>
        <w:rPr>
          <w:rFonts w:ascii="宋体" w:hAnsi="宋体" w:eastAsia="宋体" w:cs="宋体"/>
          <w:color w:val="2F2F2F"/>
          <w:kern w:val="0"/>
          <w:sz w:val="28"/>
          <w:szCs w:val="28"/>
        </w:rPr>
        <w:t>5、本工程项目施工中出现质量问题或者竣工验收不合格，我方负责返修。</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2F2F2F"/>
          <w:kern w:val="0"/>
          <w:sz w:val="28"/>
          <w:szCs w:val="28"/>
        </w:rPr>
      </w:pPr>
      <w:r>
        <w:rPr>
          <w:rFonts w:ascii="宋体" w:hAnsi="宋体" w:eastAsia="宋体" w:cs="宋体"/>
          <w:color w:val="2F2F2F"/>
          <w:kern w:val="0"/>
          <w:sz w:val="28"/>
          <w:szCs w:val="28"/>
        </w:rPr>
        <w:t>6、严格按照国家《建设工程质量管理条例》规定执行工程质量保修期。</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2F2F2F"/>
          <w:kern w:val="0"/>
          <w:sz w:val="28"/>
          <w:szCs w:val="28"/>
        </w:rPr>
      </w:pPr>
      <w:r>
        <w:rPr>
          <w:rFonts w:ascii="宋体" w:hAnsi="宋体" w:eastAsia="宋体" w:cs="宋体"/>
          <w:color w:val="2F2F2F"/>
          <w:kern w:val="0"/>
          <w:sz w:val="28"/>
          <w:szCs w:val="28"/>
        </w:rPr>
        <w:t>7、本工程项目在保修范围和保修期限内发生质量问题的，我方将履行保修义务，并对</w:t>
      </w:r>
      <w:r>
        <w:rPr>
          <w:rFonts w:hint="eastAsia" w:ascii="宋体" w:hAnsi="宋体" w:eastAsia="宋体" w:cs="宋体"/>
          <w:color w:val="2F2F2F"/>
          <w:kern w:val="0"/>
          <w:sz w:val="28"/>
          <w:szCs w:val="28"/>
        </w:rPr>
        <w:t>造成的损失承担赔偿责任。</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ascii="宋体" w:hAnsi="宋体" w:eastAsia="宋体" w:cs="宋体"/>
          <w:color w:val="2F2F2F"/>
          <w:kern w:val="0"/>
          <w:sz w:val="28"/>
          <w:szCs w:val="28"/>
        </w:rPr>
      </w:pPr>
    </w:p>
    <w:p>
      <w:pPr>
        <w:pStyle w:val="2"/>
        <w:keepNext w:val="0"/>
        <w:keepLines w:val="0"/>
        <w:pageBreakBefore w:val="0"/>
        <w:kinsoku/>
        <w:wordWrap/>
        <w:overflowPunct/>
        <w:topLinePunct w:val="0"/>
        <w:autoSpaceDE/>
        <w:autoSpaceDN/>
        <w:bidi w:val="0"/>
        <w:adjustRightInd/>
        <w:snapToGrid/>
        <w:spacing w:line="360" w:lineRule="auto"/>
        <w:textAlignment w:val="auto"/>
      </w:pPr>
    </w:p>
    <w:p>
      <w:pPr>
        <w:keepNext w:val="0"/>
        <w:keepLines w:val="0"/>
        <w:pageBreakBefore w:val="0"/>
        <w:kinsoku/>
        <w:wordWrap/>
        <w:overflowPunct/>
        <w:topLinePunct w:val="0"/>
        <w:autoSpaceDE/>
        <w:autoSpaceDN/>
        <w:bidi w:val="0"/>
        <w:adjustRightInd/>
        <w:snapToGrid/>
        <w:spacing w:line="360" w:lineRule="auto"/>
        <w:textAlignment w:val="auto"/>
      </w:pP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ascii="宋体" w:hAnsi="宋体" w:eastAsia="宋体" w:cs="宋体"/>
          <w:color w:val="2F2F2F"/>
          <w:kern w:val="0"/>
          <w:szCs w:val="21"/>
        </w:rPr>
      </w:pPr>
      <w:r>
        <w:rPr>
          <w:rFonts w:hint="eastAsia" w:ascii="宋体" w:hAnsi="宋体" w:eastAsia="宋体" w:cs="宋体"/>
          <w:color w:val="2F2F2F"/>
          <w:kern w:val="0"/>
          <w:sz w:val="28"/>
          <w:szCs w:val="28"/>
        </w:rPr>
        <w:t>单位名称（公章）          法定代表人（签字或盖章）</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1400"/>
        <w:jc w:val="right"/>
        <w:textAlignment w:val="auto"/>
        <w:rPr>
          <w:rFonts w:ascii="宋体" w:hAnsi="宋体" w:eastAsia="宋体" w:cs="宋体"/>
          <w:color w:val="2F2F2F"/>
          <w:kern w:val="0"/>
          <w:szCs w:val="21"/>
        </w:rPr>
      </w:pPr>
      <w:r>
        <w:rPr>
          <w:rFonts w:hint="eastAsia" w:ascii="宋体" w:hAnsi="宋体" w:eastAsia="宋体" w:cs="宋体"/>
          <w:color w:val="2F2F2F"/>
          <w:kern w:val="0"/>
          <w:sz w:val="28"/>
          <w:szCs w:val="28"/>
        </w:rPr>
        <w:t>                                  年  月  日</w:t>
      </w:r>
    </w:p>
    <w:p>
      <w:pPr>
        <w:pStyle w:val="2"/>
      </w:pPr>
    </w:p>
    <w:p/>
    <w:p>
      <w:pPr>
        <w:pStyle w:val="2"/>
      </w:pPr>
    </w:p>
    <w:p>
      <w:pPr>
        <w:keepNext w:val="0"/>
        <w:keepLines w:val="0"/>
        <w:pageBreakBefore w:val="0"/>
        <w:widowControl w:val="0"/>
        <w:kinsoku/>
        <w:wordWrap/>
        <w:overflowPunct/>
        <w:topLinePunct w:val="0"/>
        <w:bidi w:val="0"/>
        <w:adjustRightInd/>
        <w:snapToGrid/>
        <w:spacing w:line="360" w:lineRule="auto"/>
        <w:textAlignment w:val="auto"/>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ascii="宋体" w:hAnsi="Times New Roman" w:eastAsia="宋体" w:cs="宋体"/>
          <w:b/>
          <w:color w:val="000000"/>
          <w:sz w:val="30"/>
          <w:szCs w:val="30"/>
        </w:rPr>
      </w:pPr>
      <w:r>
        <w:rPr>
          <w:rFonts w:hint="eastAsia" w:ascii="宋体" w:hAnsi="宋体" w:eastAsia="宋体" w:cs="宋体"/>
          <w:b/>
          <w:color w:val="000000"/>
          <w:sz w:val="30"/>
          <w:szCs w:val="30"/>
        </w:rPr>
        <w:t>投标人符合《政府采购法》第二十二条规定条件的声明函</w:t>
      </w:r>
    </w:p>
    <w:p>
      <w:pPr>
        <w:keepNext w:val="0"/>
        <w:keepLines w:val="0"/>
        <w:pageBreakBefore w:val="0"/>
        <w:widowControl w:val="0"/>
        <w:kinsoku/>
        <w:wordWrap/>
        <w:overflowPunct/>
        <w:topLinePunct w:val="0"/>
        <w:bidi w:val="0"/>
        <w:adjustRightInd/>
        <w:snapToGrid/>
        <w:spacing w:line="360" w:lineRule="auto"/>
        <w:textAlignment w:val="auto"/>
        <w:rPr>
          <w:rFonts w:ascii="宋体" w:hAnsi="Times New Roman" w:eastAsia="宋体" w:cs="宋体"/>
          <w:b/>
          <w:bCs/>
          <w:color w:val="000000"/>
          <w:sz w:val="44"/>
          <w:szCs w:val="44"/>
        </w:rPr>
      </w:pPr>
      <w:r>
        <w:rPr>
          <w:rFonts w:hint="eastAsia" w:ascii="宋体" w:hAnsi="Times New Roman" w:eastAsia="宋体" w:cs="宋体"/>
          <w:b/>
          <w:bCs/>
          <w:color w:val="000000"/>
          <w:sz w:val="44"/>
          <w:szCs w:val="44"/>
        </w:rPr>
        <w:t xml:space="preserve"> </w:t>
      </w:r>
      <w:r>
        <w:rPr>
          <w:rFonts w:ascii="宋体" w:hAnsi="Times New Roman" w:eastAsia="宋体" w:cs="宋体"/>
          <w:b/>
          <w:bCs/>
          <w:color w:val="000000"/>
          <w:sz w:val="44"/>
          <w:szCs w:val="44"/>
        </w:rPr>
        <w:t xml:space="preserve">              </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宋体" w:hAnsi="Times New Roman" w:eastAsia="宋体" w:cs="宋体"/>
          <w:b/>
          <w:bCs/>
          <w:color w:val="000000"/>
          <w:sz w:val="24"/>
          <w:szCs w:val="20"/>
        </w:rPr>
      </w:pPr>
      <w:r>
        <w:rPr>
          <w:rFonts w:hint="eastAsia" w:ascii="宋体" w:hAnsi="宋体" w:eastAsia="宋体" w:cs="宋体"/>
          <w:bCs/>
          <w:color w:val="000000"/>
          <w:sz w:val="24"/>
          <w:szCs w:val="20"/>
        </w:rPr>
        <w:t>我单位参加</w:t>
      </w:r>
      <w:r>
        <w:rPr>
          <w:rFonts w:hint="eastAsia" w:ascii="宋体" w:hAnsi="宋体" w:eastAsia="宋体" w:cs="宋体"/>
          <w:bCs/>
          <w:color w:val="000000"/>
          <w:sz w:val="24"/>
          <w:szCs w:val="20"/>
          <w:u w:val="single"/>
        </w:rPr>
        <w:t xml:space="preserve"> </w:t>
      </w:r>
      <w:r>
        <w:rPr>
          <w:rFonts w:ascii="宋体" w:hAnsi="宋体" w:eastAsia="宋体" w:cs="宋体"/>
          <w:bCs/>
          <w:color w:val="000000"/>
          <w:sz w:val="24"/>
          <w:szCs w:val="20"/>
          <w:u w:val="single"/>
        </w:rPr>
        <w:t xml:space="preserve">                </w:t>
      </w:r>
      <w:r>
        <w:rPr>
          <w:rFonts w:hint="eastAsia" w:ascii="宋体" w:hAnsi="宋体" w:eastAsia="宋体" w:cs="宋体"/>
          <w:bCs/>
          <w:color w:val="000000"/>
          <w:sz w:val="24"/>
          <w:szCs w:val="21"/>
        </w:rPr>
        <w:t>（项目名称），</w:t>
      </w:r>
      <w:r>
        <w:rPr>
          <w:rFonts w:hint="eastAsia" w:ascii="宋体" w:hAnsi="宋体" w:eastAsia="宋体" w:cs="宋体"/>
          <w:bCs/>
          <w:color w:val="000000"/>
          <w:sz w:val="24"/>
          <w:szCs w:val="21"/>
          <w:u w:val="single"/>
        </w:rPr>
        <w:t xml:space="preserve"> </w:t>
      </w:r>
      <w:r>
        <w:rPr>
          <w:rFonts w:ascii="宋体" w:hAnsi="宋体" w:eastAsia="宋体" w:cs="宋体"/>
          <w:bCs/>
          <w:color w:val="000000"/>
          <w:sz w:val="24"/>
          <w:szCs w:val="21"/>
          <w:u w:val="single"/>
        </w:rPr>
        <w:t xml:space="preserve">                </w:t>
      </w:r>
      <w:r>
        <w:rPr>
          <w:rFonts w:ascii="宋体" w:hAnsi="宋体" w:eastAsia="宋体" w:cs="宋体"/>
          <w:bCs/>
          <w:color w:val="000000"/>
          <w:sz w:val="24"/>
          <w:szCs w:val="21"/>
        </w:rPr>
        <w:t xml:space="preserve"> </w:t>
      </w:r>
      <w:r>
        <w:rPr>
          <w:rFonts w:hint="eastAsia" w:ascii="宋体" w:hAnsi="宋体" w:eastAsia="宋体" w:cs="宋体"/>
          <w:bCs/>
          <w:color w:val="000000"/>
          <w:sz w:val="24"/>
          <w:szCs w:val="21"/>
        </w:rPr>
        <w:t>（项目编号）投标活动。针对《中华人民共和国政府采购法》第二十二条规定做出如下声明：</w:t>
      </w:r>
    </w:p>
    <w:p>
      <w:pPr>
        <w:keepNext w:val="0"/>
        <w:keepLines w:val="0"/>
        <w:pageBreakBefore w:val="0"/>
        <w:widowControl w:val="0"/>
        <w:kinsoku/>
        <w:wordWrap/>
        <w:overflowPunct/>
        <w:topLinePunct w:val="0"/>
        <w:bidi w:val="0"/>
        <w:adjustRightInd/>
        <w:snapToGrid/>
        <w:spacing w:line="360" w:lineRule="auto"/>
        <w:ind w:firstLine="482"/>
        <w:textAlignment w:val="auto"/>
        <w:rPr>
          <w:rFonts w:ascii="宋体" w:hAnsi="Times New Roman" w:eastAsia="宋体" w:cs="宋体"/>
          <w:color w:val="000000"/>
          <w:sz w:val="24"/>
          <w:szCs w:val="20"/>
        </w:rPr>
      </w:pPr>
      <w:r>
        <w:rPr>
          <w:rFonts w:ascii="宋体" w:hAnsi="宋体" w:eastAsia="宋体" w:cs="宋体"/>
          <w:bCs/>
          <w:color w:val="000000"/>
          <w:sz w:val="24"/>
          <w:szCs w:val="21"/>
        </w:rPr>
        <w:t>1.</w:t>
      </w:r>
      <w:r>
        <w:rPr>
          <w:rFonts w:hint="eastAsia" w:ascii="宋体" w:hAnsi="宋体" w:eastAsia="宋体" w:cs="宋体"/>
          <w:bCs/>
          <w:color w:val="000000"/>
          <w:sz w:val="24"/>
          <w:szCs w:val="21"/>
        </w:rPr>
        <w:t>我单位具有独立承担民事责任的能力；</w:t>
      </w:r>
    </w:p>
    <w:p>
      <w:pPr>
        <w:keepNext w:val="0"/>
        <w:keepLines w:val="0"/>
        <w:pageBreakBefore w:val="0"/>
        <w:widowControl w:val="0"/>
        <w:kinsoku/>
        <w:wordWrap/>
        <w:overflowPunct/>
        <w:topLinePunct w:val="0"/>
        <w:bidi w:val="0"/>
        <w:adjustRightInd/>
        <w:snapToGrid/>
        <w:spacing w:line="360" w:lineRule="auto"/>
        <w:ind w:firstLine="482"/>
        <w:textAlignment w:val="auto"/>
        <w:rPr>
          <w:rFonts w:ascii="宋体" w:hAnsi="Times New Roman" w:eastAsia="宋体" w:cs="宋体"/>
          <w:color w:val="000000"/>
          <w:sz w:val="24"/>
          <w:szCs w:val="20"/>
        </w:rPr>
      </w:pPr>
      <w:r>
        <w:rPr>
          <w:rFonts w:ascii="宋体" w:hAnsi="宋体" w:eastAsia="宋体" w:cs="宋体"/>
          <w:color w:val="000000"/>
          <w:sz w:val="24"/>
          <w:szCs w:val="20"/>
        </w:rPr>
        <w:t>2.</w:t>
      </w:r>
      <w:r>
        <w:rPr>
          <w:rFonts w:hint="eastAsia" w:ascii="宋体" w:hAnsi="宋体" w:eastAsia="宋体" w:cs="宋体"/>
          <w:color w:val="000000"/>
          <w:sz w:val="24"/>
          <w:szCs w:val="20"/>
        </w:rPr>
        <w:t>我单位具有良好的商业信誉和健全的财务会计制度；</w:t>
      </w:r>
    </w:p>
    <w:p>
      <w:pPr>
        <w:keepNext w:val="0"/>
        <w:keepLines w:val="0"/>
        <w:pageBreakBefore w:val="0"/>
        <w:widowControl w:val="0"/>
        <w:kinsoku/>
        <w:wordWrap/>
        <w:overflowPunct/>
        <w:topLinePunct w:val="0"/>
        <w:bidi w:val="0"/>
        <w:adjustRightInd/>
        <w:snapToGrid/>
        <w:spacing w:line="360" w:lineRule="auto"/>
        <w:ind w:firstLine="482"/>
        <w:textAlignment w:val="auto"/>
        <w:rPr>
          <w:rFonts w:ascii="宋体" w:hAnsi="Times New Roman" w:eastAsia="宋体" w:cs="宋体"/>
          <w:color w:val="000000"/>
          <w:sz w:val="24"/>
          <w:szCs w:val="20"/>
        </w:rPr>
      </w:pPr>
      <w:r>
        <w:rPr>
          <w:rFonts w:ascii="宋体" w:hAnsi="宋体" w:eastAsia="宋体" w:cs="宋体"/>
          <w:color w:val="000000"/>
          <w:sz w:val="24"/>
          <w:szCs w:val="20"/>
        </w:rPr>
        <w:t>3.</w:t>
      </w:r>
      <w:r>
        <w:rPr>
          <w:rFonts w:hint="eastAsia" w:ascii="宋体" w:hAnsi="宋体" w:eastAsia="宋体" w:cs="宋体"/>
          <w:color w:val="000000"/>
          <w:sz w:val="24"/>
          <w:szCs w:val="20"/>
        </w:rPr>
        <w:t>我单位具有履行合同所必需的设备和专业技术能力；</w:t>
      </w:r>
    </w:p>
    <w:p>
      <w:pPr>
        <w:keepNext w:val="0"/>
        <w:keepLines w:val="0"/>
        <w:pageBreakBefore w:val="0"/>
        <w:widowControl w:val="0"/>
        <w:kinsoku/>
        <w:wordWrap/>
        <w:overflowPunct/>
        <w:topLinePunct w:val="0"/>
        <w:bidi w:val="0"/>
        <w:adjustRightInd/>
        <w:snapToGrid/>
        <w:spacing w:line="360" w:lineRule="auto"/>
        <w:ind w:firstLine="482"/>
        <w:textAlignment w:val="auto"/>
        <w:rPr>
          <w:rFonts w:ascii="宋体" w:hAnsi="Times New Roman" w:eastAsia="宋体" w:cs="宋体"/>
          <w:color w:val="000000"/>
          <w:sz w:val="24"/>
          <w:szCs w:val="20"/>
        </w:rPr>
      </w:pPr>
      <w:r>
        <w:rPr>
          <w:rFonts w:ascii="宋体" w:hAnsi="宋体" w:eastAsia="宋体" w:cs="宋体"/>
          <w:color w:val="000000"/>
          <w:sz w:val="24"/>
          <w:szCs w:val="20"/>
        </w:rPr>
        <w:t>4.</w:t>
      </w:r>
      <w:r>
        <w:rPr>
          <w:rFonts w:hint="eastAsia" w:ascii="宋体" w:hAnsi="宋体" w:eastAsia="宋体" w:cs="宋体"/>
          <w:color w:val="000000"/>
          <w:sz w:val="24"/>
          <w:szCs w:val="20"/>
        </w:rPr>
        <w:t>我单位有依法缴纳税收和社会保障资金的良好记录；</w:t>
      </w:r>
    </w:p>
    <w:p>
      <w:pPr>
        <w:keepNext w:val="0"/>
        <w:keepLines w:val="0"/>
        <w:pageBreakBefore w:val="0"/>
        <w:widowControl w:val="0"/>
        <w:kinsoku/>
        <w:wordWrap/>
        <w:overflowPunct/>
        <w:topLinePunct w:val="0"/>
        <w:bidi w:val="0"/>
        <w:adjustRightInd/>
        <w:snapToGrid/>
        <w:spacing w:line="360" w:lineRule="auto"/>
        <w:ind w:firstLine="482"/>
        <w:textAlignment w:val="auto"/>
        <w:rPr>
          <w:rFonts w:ascii="宋体" w:hAnsi="Times New Roman" w:eastAsia="宋体" w:cs="宋体"/>
          <w:color w:val="000000"/>
          <w:sz w:val="24"/>
          <w:szCs w:val="20"/>
        </w:rPr>
      </w:pPr>
      <w:r>
        <w:rPr>
          <w:rFonts w:ascii="宋体" w:hAnsi="宋体" w:eastAsia="宋体" w:cs="宋体"/>
          <w:color w:val="000000"/>
          <w:sz w:val="24"/>
          <w:szCs w:val="20"/>
        </w:rPr>
        <w:t>5.</w:t>
      </w:r>
      <w:r>
        <w:rPr>
          <w:rFonts w:hint="eastAsia" w:ascii="宋体" w:hAnsi="宋体" w:eastAsia="宋体" w:cs="宋体"/>
          <w:color w:val="000000"/>
          <w:sz w:val="24"/>
          <w:szCs w:val="20"/>
        </w:rPr>
        <w:t>我单位参加政府采购活动前三年内，在经营活动中没有重大违法记录；（</w:t>
      </w:r>
      <w:r>
        <w:rPr>
          <w:rFonts w:ascii="宋体" w:hAnsi="宋体" w:eastAsia="宋体" w:cs="宋体"/>
          <w:color w:val="000000"/>
          <w:sz w:val="24"/>
          <w:szCs w:val="20"/>
        </w:rPr>
        <w:t>1.</w:t>
      </w:r>
      <w:r>
        <w:rPr>
          <w:rFonts w:hint="eastAsia" w:ascii="宋体" w:hAnsi="宋体" w:eastAsia="宋体" w:cs="宋体"/>
          <w:color w:val="000000"/>
          <w:sz w:val="24"/>
          <w:szCs w:val="20"/>
        </w:rPr>
        <w:t>供应商在参加政府采购活动前三年内因违法经营被禁止在一定期限内参加政府采购活动，期限届满的，可以参加政府采购活动。</w:t>
      </w:r>
      <w:r>
        <w:rPr>
          <w:rFonts w:ascii="宋体" w:hAnsi="宋体" w:eastAsia="宋体" w:cs="宋体"/>
          <w:color w:val="000000"/>
          <w:sz w:val="24"/>
          <w:szCs w:val="20"/>
        </w:rPr>
        <w:t>2.</w:t>
      </w:r>
      <w:r>
        <w:rPr>
          <w:rFonts w:hint="eastAsia" w:ascii="宋体" w:hAnsi="宋体" w:eastAsia="宋体" w:cs="宋体"/>
          <w:color w:val="000000"/>
          <w:sz w:val="24"/>
          <w:szCs w:val="20"/>
        </w:rPr>
        <w:t>《中华人民共和国政府采购法实施条例》第十九条第一款规定的“较大数额罚款”认定为</w:t>
      </w:r>
      <w:r>
        <w:rPr>
          <w:rFonts w:ascii="宋体" w:hAnsi="宋体" w:eastAsia="宋体" w:cs="宋体"/>
          <w:color w:val="000000"/>
          <w:sz w:val="24"/>
          <w:szCs w:val="20"/>
        </w:rPr>
        <w:t>200</w:t>
      </w:r>
      <w:r>
        <w:rPr>
          <w:rFonts w:hint="eastAsia" w:ascii="宋体" w:hAnsi="宋体" w:eastAsia="宋体" w:cs="宋体"/>
          <w:color w:val="000000"/>
          <w:sz w:val="24"/>
          <w:szCs w:val="20"/>
        </w:rPr>
        <w:t>万元以上的罚款，法律、行政法规以及国务院有关部门明确规定相关领域“较大数额罚款”标准高于</w:t>
      </w:r>
      <w:r>
        <w:rPr>
          <w:rFonts w:ascii="宋体" w:hAnsi="宋体" w:eastAsia="宋体" w:cs="宋体"/>
          <w:color w:val="000000"/>
          <w:sz w:val="24"/>
          <w:szCs w:val="20"/>
        </w:rPr>
        <w:t>200</w:t>
      </w:r>
      <w:r>
        <w:rPr>
          <w:rFonts w:hint="eastAsia" w:ascii="宋体" w:hAnsi="宋体" w:eastAsia="宋体" w:cs="宋体"/>
          <w:color w:val="000000"/>
          <w:sz w:val="24"/>
          <w:szCs w:val="20"/>
        </w:rPr>
        <w:t>万元的，从其规定。）</w:t>
      </w:r>
    </w:p>
    <w:p>
      <w:pPr>
        <w:keepNext w:val="0"/>
        <w:keepLines w:val="0"/>
        <w:pageBreakBefore w:val="0"/>
        <w:widowControl w:val="0"/>
        <w:kinsoku/>
        <w:wordWrap/>
        <w:overflowPunct/>
        <w:topLinePunct w:val="0"/>
        <w:bidi w:val="0"/>
        <w:adjustRightInd/>
        <w:snapToGrid/>
        <w:spacing w:line="360" w:lineRule="auto"/>
        <w:ind w:firstLine="482"/>
        <w:textAlignment w:val="auto"/>
        <w:rPr>
          <w:rFonts w:ascii="宋体" w:hAnsi="Times New Roman" w:eastAsia="宋体" w:cs="宋体"/>
          <w:color w:val="000000"/>
          <w:sz w:val="24"/>
          <w:szCs w:val="20"/>
        </w:rPr>
      </w:pPr>
      <w:r>
        <w:rPr>
          <w:rFonts w:ascii="宋体" w:hAnsi="宋体" w:eastAsia="宋体" w:cs="宋体"/>
          <w:color w:val="000000"/>
          <w:sz w:val="24"/>
          <w:szCs w:val="20"/>
        </w:rPr>
        <w:t>6.</w:t>
      </w:r>
      <w:r>
        <w:rPr>
          <w:rFonts w:hint="eastAsia" w:ascii="宋体" w:hAnsi="宋体" w:eastAsia="宋体" w:cs="宋体"/>
          <w:color w:val="000000"/>
          <w:sz w:val="24"/>
          <w:szCs w:val="20"/>
        </w:rPr>
        <w:t>我单位满足法律、行政法规规定的其他条件。</w:t>
      </w:r>
    </w:p>
    <w:p>
      <w:pPr>
        <w:keepNext w:val="0"/>
        <w:keepLines w:val="0"/>
        <w:pageBreakBefore w:val="0"/>
        <w:widowControl w:val="0"/>
        <w:kinsoku/>
        <w:wordWrap/>
        <w:overflowPunct/>
        <w:topLinePunct w:val="0"/>
        <w:bidi w:val="0"/>
        <w:adjustRightInd/>
        <w:snapToGrid/>
        <w:spacing w:line="360" w:lineRule="auto"/>
        <w:ind w:firstLine="482"/>
        <w:textAlignment w:val="auto"/>
        <w:rPr>
          <w:rFonts w:ascii="宋体" w:hAnsi="Times New Roman" w:eastAsia="宋体" w:cs="宋体"/>
          <w:color w:val="000000"/>
          <w:sz w:val="24"/>
          <w:szCs w:val="20"/>
        </w:rPr>
      </w:pPr>
    </w:p>
    <w:p>
      <w:pPr>
        <w:keepNext w:val="0"/>
        <w:keepLines w:val="0"/>
        <w:pageBreakBefore w:val="0"/>
        <w:widowControl w:val="0"/>
        <w:kinsoku/>
        <w:wordWrap/>
        <w:overflowPunct/>
        <w:topLinePunct w:val="0"/>
        <w:bidi w:val="0"/>
        <w:adjustRightInd/>
        <w:snapToGrid/>
        <w:spacing w:line="360" w:lineRule="auto"/>
        <w:textAlignment w:val="auto"/>
        <w:rPr>
          <w:rFonts w:ascii="宋体" w:hAnsi="Times New Roman" w:eastAsia="宋体" w:cs="宋体"/>
          <w:color w:val="000000"/>
          <w:sz w:val="24"/>
          <w:szCs w:val="20"/>
        </w:rPr>
      </w:pPr>
    </w:p>
    <w:p>
      <w:pPr>
        <w:keepNext w:val="0"/>
        <w:keepLines w:val="0"/>
        <w:pageBreakBefore w:val="0"/>
        <w:widowControl w:val="0"/>
        <w:kinsoku/>
        <w:wordWrap/>
        <w:overflowPunct/>
        <w:topLinePunct w:val="0"/>
        <w:bidi w:val="0"/>
        <w:adjustRightInd/>
        <w:snapToGrid/>
        <w:spacing w:line="360" w:lineRule="auto"/>
        <w:textAlignment w:val="auto"/>
        <w:rPr>
          <w:rFonts w:ascii="宋体" w:hAnsi="Times New Roman" w:eastAsia="宋体" w:cs="宋体"/>
          <w:bCs/>
          <w:color w:val="000000"/>
          <w:sz w:val="24"/>
          <w:szCs w:val="21"/>
        </w:rPr>
      </w:pPr>
    </w:p>
    <w:p>
      <w:pPr>
        <w:keepNext w:val="0"/>
        <w:keepLines w:val="0"/>
        <w:pageBreakBefore w:val="0"/>
        <w:widowControl w:val="0"/>
        <w:kinsoku/>
        <w:wordWrap/>
        <w:overflowPunct/>
        <w:topLinePunct w:val="0"/>
        <w:bidi w:val="0"/>
        <w:adjustRightInd/>
        <w:snapToGrid/>
        <w:spacing w:line="360" w:lineRule="auto"/>
        <w:textAlignment w:val="auto"/>
        <w:rPr>
          <w:rFonts w:ascii="宋体" w:hAnsi="Times New Roman" w:eastAsia="宋体" w:cs="宋体"/>
          <w:bCs/>
          <w:color w:val="000000"/>
          <w:sz w:val="24"/>
          <w:szCs w:val="21"/>
        </w:rPr>
      </w:pPr>
    </w:p>
    <w:p>
      <w:pPr>
        <w:keepNext w:val="0"/>
        <w:keepLines w:val="0"/>
        <w:pageBreakBefore w:val="0"/>
        <w:widowControl w:val="0"/>
        <w:kinsoku/>
        <w:wordWrap/>
        <w:overflowPunct/>
        <w:topLinePunct w:val="0"/>
        <w:bidi w:val="0"/>
        <w:adjustRightInd/>
        <w:snapToGrid/>
        <w:spacing w:line="360" w:lineRule="auto"/>
        <w:textAlignment w:val="auto"/>
        <w:rPr>
          <w:rFonts w:ascii="宋体" w:hAnsi="Times New Roman" w:eastAsia="宋体" w:cs="宋体"/>
          <w:bCs/>
          <w:color w:val="000000"/>
          <w:sz w:val="24"/>
          <w:szCs w:val="21"/>
        </w:rPr>
      </w:pPr>
    </w:p>
    <w:p>
      <w:pPr>
        <w:keepNext w:val="0"/>
        <w:keepLines w:val="0"/>
        <w:pageBreakBefore w:val="0"/>
        <w:widowControl w:val="0"/>
        <w:kinsoku/>
        <w:wordWrap/>
        <w:overflowPunct/>
        <w:topLinePunct w:val="0"/>
        <w:bidi w:val="0"/>
        <w:adjustRightInd/>
        <w:snapToGrid/>
        <w:spacing w:line="360" w:lineRule="auto"/>
        <w:jc w:val="center"/>
        <w:textAlignment w:val="auto"/>
        <w:rPr>
          <w:rFonts w:ascii="宋体" w:hAnsi="Times New Roman" w:eastAsia="宋体" w:cs="宋体"/>
          <w:bCs/>
          <w:color w:val="000000"/>
          <w:sz w:val="24"/>
          <w:szCs w:val="21"/>
        </w:rPr>
      </w:pPr>
      <w:r>
        <w:rPr>
          <w:rFonts w:hint="eastAsia" w:ascii="宋体" w:hAnsi="宋体" w:eastAsia="宋体" w:cs="宋体"/>
          <w:bCs/>
          <w:color w:val="000000"/>
          <w:sz w:val="24"/>
          <w:szCs w:val="21"/>
        </w:rPr>
        <w:t>承诺人名称（公章）：</w:t>
      </w:r>
    </w:p>
    <w:p>
      <w:pPr>
        <w:keepNext w:val="0"/>
        <w:keepLines w:val="0"/>
        <w:pageBreakBefore w:val="0"/>
        <w:widowControl w:val="0"/>
        <w:kinsoku/>
        <w:wordWrap/>
        <w:overflowPunct/>
        <w:topLinePunct w:val="0"/>
        <w:bidi w:val="0"/>
        <w:adjustRightInd/>
        <w:snapToGrid/>
        <w:spacing w:line="360" w:lineRule="auto"/>
        <w:jc w:val="right"/>
        <w:textAlignment w:val="auto"/>
        <w:rPr>
          <w:rFonts w:ascii="宋体" w:hAnsi="Times New Roman" w:eastAsia="宋体" w:cs="宋体"/>
          <w:bCs/>
          <w:color w:val="000000"/>
          <w:sz w:val="24"/>
          <w:szCs w:val="21"/>
        </w:rPr>
      </w:pPr>
    </w:p>
    <w:p>
      <w:pPr>
        <w:pStyle w:val="2"/>
        <w:keepNext w:val="0"/>
        <w:keepLines w:val="0"/>
        <w:pageBreakBefore w:val="0"/>
        <w:widowControl w:val="0"/>
        <w:kinsoku/>
        <w:wordWrap/>
        <w:overflowPunct/>
        <w:topLinePunct w:val="0"/>
        <w:bidi w:val="0"/>
        <w:adjustRightInd/>
        <w:snapToGrid/>
        <w:spacing w:line="360" w:lineRule="auto"/>
        <w:ind w:firstLine="5640" w:firstLineChars="2350"/>
        <w:textAlignment w:val="auto"/>
      </w:pPr>
      <w:r>
        <w:rPr>
          <w:rFonts w:hint="eastAsia" w:ascii="宋体" w:hAnsi="宋体" w:eastAsia="宋体" w:cs="宋体"/>
          <w:kern w:val="2"/>
          <w:sz w:val="24"/>
          <w:szCs w:val="24"/>
        </w:rPr>
        <w:t>年  月  日</w:t>
      </w:r>
    </w:p>
    <w:p>
      <w:pPr>
        <w:pStyle w:val="2"/>
      </w:pPr>
    </w:p>
    <w:p/>
    <w:p/>
    <w:p>
      <w:pPr>
        <w:pStyle w:val="2"/>
      </w:pPr>
    </w:p>
    <w:p/>
    <w:p>
      <w:pPr>
        <w:pStyle w:val="2"/>
      </w:pPr>
    </w:p>
    <w:p/>
    <w:p>
      <w:pPr>
        <w:pStyle w:val="2"/>
      </w:pPr>
    </w:p>
    <w:p/>
    <w:p>
      <w:pPr>
        <w:jc w:val="center"/>
        <w:rPr>
          <w:rFonts w:ascii="仿宋" w:hAnsi="仿宋" w:eastAsia="仿宋" w:cs="仿宋"/>
          <w:b/>
          <w:sz w:val="28"/>
          <w:szCs w:val="28"/>
        </w:rPr>
      </w:pPr>
      <w:r>
        <w:rPr>
          <w:rFonts w:hint="eastAsia" w:ascii="仿宋" w:hAnsi="仿宋" w:eastAsia="仿宋" w:cs="仿宋"/>
          <w:b/>
          <w:sz w:val="28"/>
          <w:szCs w:val="28"/>
        </w:rPr>
        <w:t>现场踏勘承诺书</w:t>
      </w:r>
    </w:p>
    <w:p>
      <w:pPr>
        <w:spacing w:line="480" w:lineRule="exact"/>
        <w:ind w:firstLine="560" w:firstLineChars="200"/>
        <w:jc w:val="left"/>
        <w:textAlignment w:val="baseline"/>
        <w:rPr>
          <w:rFonts w:ascii="仿宋" w:hAnsi="仿宋" w:eastAsia="仿宋" w:cs="仿宋"/>
          <w:sz w:val="28"/>
          <w:szCs w:val="28"/>
        </w:rPr>
      </w:pPr>
    </w:p>
    <w:p>
      <w:pPr>
        <w:spacing w:line="480" w:lineRule="exact"/>
        <w:ind w:firstLine="560" w:firstLineChars="200"/>
        <w:jc w:val="left"/>
        <w:textAlignment w:val="baseline"/>
        <w:rPr>
          <w:rFonts w:ascii="仿宋" w:hAnsi="仿宋" w:eastAsia="仿宋" w:cs="仿宋"/>
          <w:sz w:val="28"/>
          <w:szCs w:val="28"/>
        </w:rPr>
      </w:pPr>
    </w:p>
    <w:p>
      <w:pPr>
        <w:spacing w:line="560" w:lineRule="exact"/>
        <w:jc w:val="left"/>
        <w:textAlignment w:val="baseline"/>
        <w:rPr>
          <w:rFonts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 xml:space="preserve">                           （</w:t>
      </w:r>
      <w:r>
        <w:rPr>
          <w:rFonts w:hint="eastAsia" w:ascii="仿宋" w:hAnsi="仿宋" w:eastAsia="仿宋" w:cs="仿宋"/>
          <w:sz w:val="28"/>
          <w:szCs w:val="28"/>
        </w:rPr>
        <w:t>招标人名称）</w:t>
      </w:r>
    </w:p>
    <w:p>
      <w:pPr>
        <w:spacing w:line="560" w:lineRule="exact"/>
        <w:ind w:firstLine="560" w:firstLineChars="200"/>
        <w:jc w:val="left"/>
        <w:textAlignment w:val="baseline"/>
        <w:rPr>
          <w:rFonts w:ascii="仿宋" w:hAnsi="仿宋" w:eastAsia="仿宋" w:cs="仿宋"/>
          <w:sz w:val="28"/>
          <w:szCs w:val="28"/>
        </w:rPr>
      </w:pPr>
      <w:r>
        <w:rPr>
          <w:rFonts w:hint="eastAsia" w:ascii="仿宋" w:hAnsi="仿宋" w:eastAsia="仿宋" w:cs="仿宋"/>
          <w:sz w:val="28"/>
          <w:szCs w:val="28"/>
        </w:rPr>
        <w:t>（投标人名称） 参与（项目名称）投标，我单位愿意作出以下承诺：</w:t>
      </w:r>
    </w:p>
    <w:p>
      <w:pPr>
        <w:spacing w:line="560" w:lineRule="exact"/>
        <w:ind w:firstLine="560" w:firstLineChars="200"/>
        <w:jc w:val="left"/>
        <w:textAlignment w:val="baseline"/>
        <w:rPr>
          <w:rFonts w:ascii="仿宋" w:hAnsi="仿宋" w:eastAsia="仿宋" w:cs="仿宋"/>
          <w:b/>
          <w:color w:val="FF0000"/>
          <w:sz w:val="28"/>
          <w:szCs w:val="28"/>
        </w:rPr>
      </w:pPr>
      <w:r>
        <w:rPr>
          <w:rFonts w:hint="eastAsia" w:ascii="仿宋" w:hAnsi="仿宋" w:eastAsia="仿宋" w:cs="仿宋"/>
          <w:sz w:val="28"/>
          <w:szCs w:val="28"/>
        </w:rPr>
        <w:t>我单位已充分重视和认真考察了现场，收集编制投标书和签订合同所需的有关信息，充分理解并掌握了本工程现场的全部有关情况。一旦中标，应被认为考察结果已充分体现在投标书中。</w:t>
      </w:r>
    </w:p>
    <w:p>
      <w:pPr>
        <w:spacing w:line="560" w:lineRule="exact"/>
        <w:ind w:firstLine="560" w:firstLineChars="200"/>
        <w:jc w:val="left"/>
        <w:textAlignment w:val="baseline"/>
        <w:rPr>
          <w:rFonts w:ascii="仿宋" w:hAnsi="仿宋" w:eastAsia="仿宋" w:cs="仿宋"/>
          <w:sz w:val="28"/>
          <w:szCs w:val="28"/>
        </w:rPr>
      </w:pPr>
      <w:r>
        <w:rPr>
          <w:rFonts w:hint="eastAsia" w:ascii="仿宋" w:hAnsi="仿宋" w:eastAsia="仿宋" w:cs="仿宋"/>
          <w:sz w:val="28"/>
          <w:szCs w:val="28"/>
        </w:rPr>
        <w:t>若我单位未能兑现以上承诺，自愿接受招标人和监管机构的处理，并愿意承担因违反上述承诺内容所引发的一切责任与后果。</w:t>
      </w:r>
    </w:p>
    <w:p>
      <w:pPr>
        <w:spacing w:line="560" w:lineRule="exact"/>
        <w:ind w:firstLine="560" w:firstLineChars="200"/>
        <w:jc w:val="left"/>
        <w:textAlignment w:val="baseline"/>
        <w:rPr>
          <w:rFonts w:ascii="仿宋" w:hAnsi="仿宋" w:eastAsia="仿宋" w:cs="仿宋"/>
          <w:sz w:val="28"/>
          <w:szCs w:val="28"/>
        </w:rPr>
      </w:pPr>
    </w:p>
    <w:p/>
    <w:p/>
    <w:p>
      <w:pPr>
        <w:pStyle w:val="2"/>
      </w:pPr>
    </w:p>
    <w:p/>
    <w:p>
      <w:pPr>
        <w:pStyle w:val="2"/>
      </w:pPr>
    </w:p>
    <w:p/>
    <w:p>
      <w:pPr>
        <w:pStyle w:val="2"/>
      </w:pPr>
    </w:p>
    <w:p/>
    <w:p>
      <w:pPr>
        <w:pStyle w:val="2"/>
      </w:pPr>
    </w:p>
    <w:p/>
    <w:p>
      <w:pPr>
        <w:spacing w:line="560" w:lineRule="exact"/>
        <w:ind w:firstLine="4620" w:firstLineChars="1650"/>
        <w:jc w:val="left"/>
        <w:textAlignment w:val="baseline"/>
        <w:rPr>
          <w:rFonts w:ascii="仿宋" w:hAnsi="仿宋" w:eastAsia="仿宋" w:cs="仿宋"/>
          <w:sz w:val="28"/>
          <w:szCs w:val="28"/>
        </w:rPr>
      </w:pPr>
      <w:r>
        <w:rPr>
          <w:rFonts w:hint="eastAsia" w:ascii="仿宋" w:hAnsi="仿宋" w:eastAsia="仿宋" w:cs="仿宋"/>
          <w:sz w:val="28"/>
          <w:szCs w:val="28"/>
        </w:rPr>
        <w:t xml:space="preserve">投标申请人（盖公章）： </w:t>
      </w:r>
    </w:p>
    <w:p>
      <w:pPr>
        <w:spacing w:line="560" w:lineRule="exact"/>
        <w:ind w:firstLine="4620" w:firstLineChars="1650"/>
        <w:jc w:val="left"/>
        <w:textAlignment w:val="baseline"/>
        <w:rPr>
          <w:rFonts w:ascii="仿宋" w:hAnsi="仿宋" w:eastAsia="仿宋" w:cs="仿宋"/>
          <w:sz w:val="28"/>
          <w:szCs w:val="28"/>
        </w:rPr>
      </w:pPr>
      <w:r>
        <w:rPr>
          <w:rFonts w:hint="eastAsia" w:ascii="仿宋" w:hAnsi="仿宋" w:eastAsia="仿宋" w:cs="仿宋"/>
          <w:sz w:val="28"/>
          <w:szCs w:val="28"/>
        </w:rPr>
        <w:t>法定代表人（签字或盖章）：</w:t>
      </w:r>
    </w:p>
    <w:p>
      <w:pPr>
        <w:spacing w:line="560" w:lineRule="exact"/>
        <w:ind w:firstLine="1680" w:firstLineChars="600"/>
        <w:jc w:val="center"/>
        <w:textAlignment w:val="baseline"/>
        <w:rPr>
          <w:rFonts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2"/>
      </w:pPr>
    </w:p>
    <w:p/>
    <w:p/>
    <w:p>
      <w:pPr>
        <w:pStyle w:val="2"/>
      </w:pPr>
    </w:p>
    <w:p>
      <w:pPr>
        <w:pStyle w:val="2"/>
        <w:jc w:val="center"/>
        <w:rPr>
          <w:rFonts w:hint="eastAsia" w:ascii="宋体" w:hAnsi="宋体" w:eastAsia="宋体"/>
          <w:b/>
          <w:bCs/>
          <w:sz w:val="32"/>
          <w:szCs w:val="32"/>
        </w:rPr>
      </w:pPr>
      <w:r>
        <w:rPr>
          <w:rFonts w:hint="eastAsia" w:ascii="宋体" w:hAnsi="宋体" w:eastAsia="宋体"/>
          <w:b/>
          <w:bCs/>
          <w:sz w:val="32"/>
          <w:szCs w:val="32"/>
        </w:rPr>
        <w:t>南通市海门区海南幼儿园</w:t>
      </w:r>
      <w:r>
        <w:rPr>
          <w:rFonts w:hint="eastAsia" w:ascii="宋体" w:hAnsi="宋体" w:eastAsia="宋体"/>
          <w:b/>
          <w:bCs/>
          <w:sz w:val="32"/>
          <w:szCs w:val="32"/>
          <w:lang w:val="en-US" w:eastAsia="zh-CN"/>
        </w:rPr>
        <w:t>亲青乐园、二楼长廊等游戏环境改造</w:t>
      </w:r>
      <w:r>
        <w:rPr>
          <w:rFonts w:hint="eastAsia" w:ascii="宋体" w:hAnsi="宋体" w:eastAsia="宋体"/>
          <w:b/>
          <w:bCs/>
          <w:sz w:val="32"/>
          <w:szCs w:val="32"/>
        </w:rPr>
        <w:t>项目询价清单</w:t>
      </w:r>
    </w:p>
    <w:tbl>
      <w:tblPr>
        <w:tblStyle w:val="9"/>
        <w:tblW w:w="107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3"/>
        <w:gridCol w:w="1353"/>
        <w:gridCol w:w="3363"/>
        <w:gridCol w:w="750"/>
        <w:gridCol w:w="839"/>
        <w:gridCol w:w="686"/>
        <w:gridCol w:w="944"/>
        <w:gridCol w:w="20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13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项目名称</w:t>
            </w:r>
          </w:p>
        </w:tc>
        <w:tc>
          <w:tcPr>
            <w:tcW w:w="33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项目特征描述</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计量</w:t>
            </w:r>
          </w:p>
          <w:p>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8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工程量</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全费用综合单（元）</w:t>
            </w:r>
          </w:p>
        </w:tc>
        <w:tc>
          <w:tcPr>
            <w:tcW w:w="9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综合合价</w:t>
            </w:r>
          </w:p>
        </w:tc>
        <w:tc>
          <w:tcPr>
            <w:tcW w:w="2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sz w:val="20"/>
                <w:szCs w:val="20"/>
                <w:u w:val="none"/>
                <w:lang w:eastAsia="zh-CN"/>
              </w:rPr>
            </w:pPr>
            <w:r>
              <w:rPr>
                <w:rFonts w:hint="eastAsia" w:ascii="黑体" w:hAnsi="宋体" w:eastAsia="黑体" w:cs="黑体"/>
                <w:i w:val="0"/>
                <w:iCs w:val="0"/>
                <w:color w:val="000000"/>
                <w:sz w:val="20"/>
                <w:szCs w:val="20"/>
                <w:u w:val="none"/>
                <w:lang w:eastAsia="zh-CN"/>
              </w:rPr>
              <w:t>参考图片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10706"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00"/>
              <w:jc w:val="left"/>
              <w:textAlignment w:val="top"/>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亲青乐园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3"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小路铺红砖</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firstLine="480" w:firstLineChars="20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小路宽50公分、长度根据现场实际、场地平整压实，做混凝土5公分基层、结合层厚度5公分、砂浆配合比1:5、5公分厚干硬性预拌砂浆结合层,表面撒水泥粉 铺设小红砖小路。后院种植园铺设水管采用白色PPI2.5cm水管，3个草坪出水阀，一个PPI总阀。</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widowControl/>
              <w:suppressLineNumbers w:val="0"/>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57785</wp:posOffset>
                  </wp:positionH>
                  <wp:positionV relativeFrom="paragraph">
                    <wp:posOffset>216535</wp:posOffset>
                  </wp:positionV>
                  <wp:extent cx="1194435" cy="1277620"/>
                  <wp:effectExtent l="0" t="0" r="5715" b="17780"/>
                  <wp:wrapNone/>
                  <wp:docPr id="8"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IMG_258"/>
                          <pic:cNvPicPr>
                            <a:picLocks noChangeAspect="1"/>
                          </pic:cNvPicPr>
                        </pic:nvPicPr>
                        <pic:blipFill>
                          <a:blip r:embed="rId7"/>
                          <a:stretch>
                            <a:fillRect/>
                          </a:stretch>
                        </pic:blipFill>
                        <pic:spPr>
                          <a:xfrm>
                            <a:off x="0" y="0"/>
                            <a:ext cx="1194435" cy="1277620"/>
                          </a:xfrm>
                          <a:prstGeom prst="rect">
                            <a:avLst/>
                          </a:prstGeom>
                          <a:noFill/>
                          <a:ln w="9525">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3"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柴火灶</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firstLine="480" w:firstLineChars="200"/>
              <w:jc w:val="center"/>
              <w:textAlignment w:val="center"/>
              <w:rPr>
                <w:rFonts w:hint="eastAsia"/>
                <w:lang w:val="en-US" w:eastAsia="zh-CN"/>
              </w:rPr>
            </w:pPr>
            <w:r>
              <w:rPr>
                <w:rFonts w:hint="eastAsia" w:ascii="宋体" w:hAnsi="宋体" w:eastAsia="宋体" w:cs="宋体"/>
                <w:i w:val="0"/>
                <w:iCs w:val="0"/>
                <w:color w:val="000000"/>
                <w:kern w:val="0"/>
                <w:sz w:val="24"/>
                <w:szCs w:val="24"/>
                <w:u w:val="none"/>
                <w:lang w:val="en-US" w:eastAsia="zh-CN" w:bidi="ar"/>
              </w:rPr>
              <w:t>整体采用实心红砖砌墙、大理石灶台，65cm直径灶铁锅一个、柴火灶烤箱60cm直径一个、水池2只，采用天然整石鹅卵石（如图），直径30-50cm，高度45-80cm，龙头进水孔3.5cm，下排水口4.5cm，参考 淘宝链接https://e.tb.cn/h.65AdZ0TjyC2MLAN?tk=fA53eBni7Ea HU006。用2.5cmPPI水管接至水池处、平整场地500*600cm浇筑混凝土8公分厚。具体做法参按图施工。</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widowControl/>
              <w:suppressLineNumbers w:val="0"/>
              <w:ind w:firstLine="420" w:firstLineChars="200"/>
              <w:jc w:val="left"/>
              <w:textAlignment w:val="top"/>
              <w:rPr>
                <w:rFonts w:hint="eastAsia" w:ascii="宋体" w:hAnsi="宋体" w:eastAsia="宋体" w:cs="宋体"/>
                <w:i w:val="0"/>
                <w:iCs w:val="0"/>
                <w:color w:val="000000"/>
                <w:kern w:val="0"/>
                <w:sz w:val="24"/>
                <w:szCs w:val="24"/>
                <w:u w:val="none"/>
                <w:bdr w:val="single" w:color="000000" w:sz="4" w:space="0"/>
                <w:shd w:val="clear" w:fill="FFFFFF"/>
                <w:lang w:val="en-US" w:eastAsia="zh-CN" w:bidi="ar"/>
              </w:rPr>
            </w:pPr>
            <w:r>
              <w:drawing>
                <wp:anchor distT="0" distB="0" distL="114300" distR="114300" simplePos="0" relativeHeight="251664384" behindDoc="0" locked="0" layoutInCell="1" allowOverlap="1">
                  <wp:simplePos x="0" y="0"/>
                  <wp:positionH relativeFrom="column">
                    <wp:posOffset>123825</wp:posOffset>
                  </wp:positionH>
                  <wp:positionV relativeFrom="paragraph">
                    <wp:posOffset>1295400</wp:posOffset>
                  </wp:positionV>
                  <wp:extent cx="808355" cy="683260"/>
                  <wp:effectExtent l="0" t="0" r="10795" b="254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808355" cy="68326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63360" behindDoc="0" locked="0" layoutInCell="1" allowOverlap="1">
                  <wp:simplePos x="0" y="0"/>
                  <wp:positionH relativeFrom="column">
                    <wp:posOffset>80010</wp:posOffset>
                  </wp:positionH>
                  <wp:positionV relativeFrom="paragraph">
                    <wp:posOffset>607695</wp:posOffset>
                  </wp:positionV>
                  <wp:extent cx="749300" cy="582930"/>
                  <wp:effectExtent l="0" t="0" r="12700" b="7620"/>
                  <wp:wrapNone/>
                  <wp:docPr id="13" name="ID_0C9C773FC97143F39257596AC18FD6F2"/>
                  <wp:cNvGraphicFramePr/>
                  <a:graphic xmlns:a="http://schemas.openxmlformats.org/drawingml/2006/main">
                    <a:graphicData uri="http://schemas.openxmlformats.org/drawingml/2006/picture">
                      <pic:pic xmlns:pic="http://schemas.openxmlformats.org/drawingml/2006/picture">
                        <pic:nvPicPr>
                          <pic:cNvPr id="13" name="ID_0C9C773FC97143F39257596AC18FD6F2"/>
                          <pic:cNvPicPr/>
                        </pic:nvPicPr>
                        <pic:blipFill>
                          <a:blip r:embed="rId9"/>
                          <a:stretch>
                            <a:fillRect/>
                          </a:stretch>
                        </pic:blipFill>
                        <pic:spPr>
                          <a:xfrm>
                            <a:off x="0" y="0"/>
                            <a:ext cx="749300" cy="58293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62336" behindDoc="0" locked="0" layoutInCell="1" allowOverlap="1">
                  <wp:simplePos x="0" y="0"/>
                  <wp:positionH relativeFrom="column">
                    <wp:posOffset>70485</wp:posOffset>
                  </wp:positionH>
                  <wp:positionV relativeFrom="paragraph">
                    <wp:posOffset>17145</wp:posOffset>
                  </wp:positionV>
                  <wp:extent cx="923925" cy="501650"/>
                  <wp:effectExtent l="0" t="0" r="9525" b="12700"/>
                  <wp:wrapNone/>
                  <wp:docPr id="12" name="ID_798CEDFAA9BC4F528F306F5D90299B87"/>
                  <wp:cNvGraphicFramePr/>
                  <a:graphic xmlns:a="http://schemas.openxmlformats.org/drawingml/2006/main">
                    <a:graphicData uri="http://schemas.openxmlformats.org/drawingml/2006/picture">
                      <pic:pic xmlns:pic="http://schemas.openxmlformats.org/drawingml/2006/picture">
                        <pic:nvPicPr>
                          <pic:cNvPr id="12" name="ID_798CEDFAA9BC4F528F306F5D90299B87"/>
                          <pic:cNvPicPr/>
                        </pic:nvPicPr>
                        <pic:blipFill>
                          <a:blip r:embed="rId10"/>
                          <a:stretch>
                            <a:fillRect/>
                          </a:stretch>
                        </pic:blipFill>
                        <pic:spPr>
                          <a:xfrm>
                            <a:off x="0" y="0"/>
                            <a:ext cx="923925" cy="50165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3"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鸡笼搭建</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将原有兔舍用防腐木隔开两份，鸡舍东墙开40*40cm窗、外围钢网与防腐木结合，大小根据现场尺寸。</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008"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ind w:firstLine="400" w:firstLineChars="200"/>
              <w:jc w:val="left"/>
              <w:textAlignment w:val="top"/>
              <w:rPr>
                <w:rFonts w:hint="eastAsia"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10706" w:type="dxa"/>
            <w:gridSpan w:val="8"/>
            <w:tcBorders>
              <w:top w:val="single" w:color="000000" w:sz="4" w:space="0"/>
              <w:left w:val="single" w:color="000000" w:sz="4" w:space="0"/>
              <w:bottom w:val="single" w:color="000000" w:sz="4" w:space="0"/>
              <w:right w:val="single" w:color="000000" w:sz="4" w:space="0"/>
            </w:tcBorders>
            <w:noWrap w:val="0"/>
            <w:vAlign w:val="center"/>
          </w:tcPr>
          <w:p>
            <w:pPr>
              <w:ind w:left="0" w:leftChars="0" w:firstLine="0" w:firstLineChars="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二楼长廊：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9" w:hRule="atLeast"/>
          <w:jc w:val="center"/>
        </w:trPr>
        <w:tc>
          <w:tcPr>
            <w:tcW w:w="763"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353"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二楼连廊改造封铝合金</w:t>
            </w:r>
          </w:p>
        </w:tc>
        <w:tc>
          <w:tcPr>
            <w:tcW w:w="3363"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ind w:firstLine="480" w:firstLineChars="200"/>
              <w:jc w:val="both"/>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85mm断桥铝合金、壁厚1.4mm，5+8+5真空钢化玻璃，含固定钢化玻璃，包含所有五金配件，移窗加限位器，尺寸按现场结合图纸安装施工。</w:t>
            </w:r>
          </w:p>
        </w:tc>
        <w:tc>
          <w:tcPr>
            <w:tcW w:w="75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839"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131</w:t>
            </w:r>
          </w:p>
        </w:tc>
        <w:tc>
          <w:tcPr>
            <w:tcW w:w="686"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default" w:ascii="宋体" w:hAnsi="宋体" w:eastAsia="宋体" w:cs="宋体"/>
                <w:i w:val="0"/>
                <w:iCs w:val="0"/>
                <w:color w:val="000000"/>
                <w:kern w:val="0"/>
                <w:sz w:val="20"/>
                <w:szCs w:val="20"/>
                <w:u w:val="none"/>
                <w:lang w:val="en-US" w:eastAsia="zh-CN" w:bidi="ar"/>
              </w:rPr>
            </w:pPr>
          </w:p>
        </w:tc>
        <w:tc>
          <w:tcPr>
            <w:tcW w:w="944"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p>
        </w:tc>
        <w:tc>
          <w:tcPr>
            <w:tcW w:w="2008" w:type="dxa"/>
            <w:tcBorders>
              <w:top w:val="single" w:color="000000" w:sz="4" w:space="0"/>
              <w:left w:val="single" w:color="000000" w:sz="4" w:space="0"/>
              <w:bottom w:val="single" w:color="000000" w:sz="4" w:space="0"/>
              <w:right w:val="single" w:color="000000" w:sz="4" w:space="0"/>
            </w:tcBorders>
            <w:noWrap w:val="0"/>
            <w:vAlign w:val="center"/>
          </w:tcPr>
          <w:p>
            <w:pPr>
              <w:ind w:firstLine="480" w:firstLineChars="200"/>
              <w:jc w:val="righ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92710</wp:posOffset>
                  </wp:positionH>
                  <wp:positionV relativeFrom="paragraph">
                    <wp:posOffset>283210</wp:posOffset>
                  </wp:positionV>
                  <wp:extent cx="1009650" cy="1891030"/>
                  <wp:effectExtent l="0" t="0" r="0" b="13970"/>
                  <wp:wrapNone/>
                  <wp:docPr id="2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descr="IMG_256"/>
                          <pic:cNvPicPr>
                            <a:picLocks noChangeAspect="1"/>
                          </pic:cNvPicPr>
                        </pic:nvPicPr>
                        <pic:blipFill>
                          <a:blip r:embed="rId11"/>
                          <a:stretch>
                            <a:fillRect/>
                          </a:stretch>
                        </pic:blipFill>
                        <pic:spPr>
                          <a:xfrm>
                            <a:off x="0" y="0"/>
                            <a:ext cx="1009650" cy="1891030"/>
                          </a:xfrm>
                          <a:prstGeom prst="rect">
                            <a:avLst/>
                          </a:prstGeom>
                          <a:noFill/>
                          <a:ln w="9525">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连廊南北两端连接处防水修补</w:t>
            </w:r>
          </w:p>
        </w:tc>
        <w:tc>
          <w:tcPr>
            <w:tcW w:w="33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firstLine="480" w:firstLineChars="200"/>
              <w:jc w:val="center"/>
              <w:textAlignment w:val="top"/>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原有防水清除干净，刷防水胶一道，铺设防水卷材，卷材为-10度，3mm厚东方雨虹或熊猫。</w:t>
            </w:r>
            <w:r>
              <w:rPr>
                <w:rFonts w:hint="eastAsia" w:ascii="宋体" w:hAnsi="宋体" w:eastAsia="宋体" w:cs="宋体"/>
                <w:i w:val="0"/>
                <w:iCs w:val="0"/>
                <w:color w:val="000000"/>
                <w:kern w:val="0"/>
                <w:sz w:val="24"/>
                <w:szCs w:val="24"/>
                <w:u w:val="none"/>
                <w:lang w:val="en-US" w:eastAsia="zh-CN" w:bidi="ar"/>
              </w:rPr>
              <w:t>底部连接处板材重新更换与原款式、材质相似的铝板</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连廊整体墙面做乳胶漆</w:t>
            </w:r>
          </w:p>
        </w:tc>
        <w:tc>
          <w:tcPr>
            <w:tcW w:w="3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0" w:firstLineChars="200"/>
              <w:jc w:val="left"/>
              <w:textAlignment w:val="top"/>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基层找平,专业耐水防开裂腻子批嵌三遍,平均厚度不少于5mm；待腻子实干后，打磨平整；涂刷内墙无机涂料，面涂刷两遍。</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008" w:type="dxa"/>
            <w:tcBorders>
              <w:top w:val="single" w:color="000000" w:sz="4" w:space="0"/>
              <w:left w:val="single" w:color="000000" w:sz="4" w:space="0"/>
              <w:bottom w:val="single" w:color="000000" w:sz="4" w:space="0"/>
              <w:right w:val="single" w:color="000000" w:sz="4" w:space="0"/>
            </w:tcBorders>
            <w:noWrap w:val="0"/>
            <w:vAlign w:val="center"/>
          </w:tcPr>
          <w:p>
            <w:pPr>
              <w:ind w:left="0" w:leftChars="0" w:firstLine="0" w:firstLineChars="0"/>
              <w:jc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铺设PVC地面</w:t>
            </w:r>
          </w:p>
        </w:tc>
        <w:tc>
          <w:tcPr>
            <w:tcW w:w="3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0" w:firstLineChars="200"/>
              <w:jc w:val="left"/>
              <w:textAlignment w:val="top"/>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二楼长廊铺设PVC地面，基层：自流平地面找平，面层：2mmPVC地胶，表面耐磨层达到32丝，颜色为拼色，具体造型和颜色由甲方确定后方可施工。</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平方米</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140</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p>
        </w:tc>
        <w:tc>
          <w:tcPr>
            <w:tcW w:w="2008" w:type="dxa"/>
            <w:tcBorders>
              <w:top w:val="single" w:color="000000" w:sz="4" w:space="0"/>
              <w:left w:val="single" w:color="000000" w:sz="4" w:space="0"/>
              <w:bottom w:val="single" w:color="000000" w:sz="4" w:space="0"/>
              <w:right w:val="single" w:color="000000" w:sz="4" w:space="0"/>
            </w:tcBorders>
            <w:noWrap w:val="0"/>
            <w:vAlign w:val="center"/>
          </w:tcPr>
          <w:p>
            <w:pPr>
              <w:ind w:left="0" w:leftChars="0" w:firstLine="0" w:firstLineChars="0"/>
              <w:jc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人造草坪</w:t>
            </w:r>
          </w:p>
        </w:tc>
        <w:tc>
          <w:tcPr>
            <w:tcW w:w="3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草高：20mm材质：PE+PP，参数：行距3/8  针距：21针/cm，簇绒密度：22050/平方米，</w:t>
            </w:r>
          </w:p>
          <w:p>
            <w:pPr>
              <w:keepNext w:val="0"/>
              <w:keepLines w:val="0"/>
              <w:widowControl/>
              <w:suppressLineNumbers w:val="0"/>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底布：单层PP+网格，颜色：田柠+翠绿，草丝纤维：≧9000D，走针方式：草簇编织1走针型</w:t>
            </w:r>
          </w:p>
          <w:p>
            <w:pPr>
              <w:keepNext w:val="0"/>
              <w:keepLines w:val="0"/>
              <w:widowControl/>
              <w:suppressLineNumbers w:val="0"/>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背胶材料：黑色背胶，1.外观质量: 表面基本平整，无明显凹凸不平；密度均匀，无明显漏针现象；无明显色差；草丝表面无明显胶斑；底布涂胶均匀，不应有破损现象；纵向、横向间距均匀，无明显歪斜、跳线。2.耐酸性: 在浓度30%的硫酸溶液中浸泡48H，草丝颜色无明显变化，背胶无老化现象。3.耐碱性:在浓度20%的碳酸钠溶液中浸泡48H，草丝颜色无明显变化，背胶无老化现象4.耐有机物性:在92号汽油阿忠浸泡4H，草丝颜色无明显变化，背胶无老化现象。5.阻燃性:中心到损毁边缘的最大距离应不大于50mm。6.摩擦系数:0.6-1.0</w:t>
            </w:r>
          </w:p>
          <w:p>
            <w:pPr>
              <w:keepNext w:val="0"/>
              <w:keepLines w:val="0"/>
              <w:widowControl/>
              <w:suppressLineNumbers w:val="0"/>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7.涉水性:≥60L/min/M²，8.草丝耐磨性保留率:≥98%，9.草丝拉断力（单丝）:≥12N，10.草簇草丝拔出力:≥35N，11.底布拉断力:横纵向≥1500N/5cm，12.底布撕裂力:横纵向≥75N，</w:t>
            </w:r>
          </w:p>
          <w:p>
            <w:pPr>
              <w:keepNext w:val="0"/>
              <w:keepLines w:val="0"/>
              <w:widowControl/>
              <w:suppressLineNumbers w:val="0"/>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13.低温试验（-40摄氏度，24H）:草丝拉断力保留率≥90%;，单簇草丝拔出力保留率≥90%，</w:t>
            </w:r>
          </w:p>
          <w:p>
            <w:pPr>
              <w:keepNext w:val="0"/>
              <w:keepLines w:val="0"/>
              <w:widowControl/>
              <w:suppressLineNumbers w:val="0"/>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14.老化试验后的力学性能（168H）:老化试验后的草丝拉断力保留率（单丝）≥90%，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平方</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66</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008" w:type="dxa"/>
            <w:tcBorders>
              <w:top w:val="single" w:color="000000" w:sz="4" w:space="0"/>
              <w:left w:val="single" w:color="000000" w:sz="4" w:space="0"/>
              <w:bottom w:val="single" w:color="000000" w:sz="4" w:space="0"/>
              <w:right w:val="single" w:color="000000" w:sz="4" w:space="0"/>
            </w:tcBorders>
            <w:noWrap w:val="0"/>
            <w:vAlign w:val="center"/>
          </w:tcPr>
          <w:p>
            <w:pPr>
              <w:ind w:left="0" w:leftChars="0" w:firstLine="0" w:firstLineChars="0"/>
              <w:jc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合计</w:t>
            </w:r>
          </w:p>
        </w:tc>
        <w:tc>
          <w:tcPr>
            <w:tcW w:w="3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008" w:type="dxa"/>
            <w:tcBorders>
              <w:top w:val="single" w:color="000000" w:sz="4" w:space="0"/>
              <w:left w:val="single" w:color="000000" w:sz="4" w:space="0"/>
              <w:bottom w:val="single" w:color="000000" w:sz="4" w:space="0"/>
              <w:right w:val="single" w:color="000000" w:sz="4" w:space="0"/>
            </w:tcBorders>
            <w:noWrap w:val="0"/>
            <w:vAlign w:val="center"/>
          </w:tcPr>
          <w:p>
            <w:pPr>
              <w:ind w:left="0" w:leftChars="0" w:firstLine="0" w:firstLineChars="0"/>
              <w:jc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10706" w:type="dxa"/>
            <w:gridSpan w:val="8"/>
            <w:tcBorders>
              <w:top w:val="single" w:color="000000" w:sz="4" w:space="0"/>
              <w:left w:val="single" w:color="000000" w:sz="4" w:space="0"/>
              <w:bottom w:val="single" w:color="000000" w:sz="4" w:space="0"/>
              <w:right w:val="single" w:color="000000" w:sz="4" w:space="0"/>
            </w:tcBorders>
            <w:noWrap w:val="0"/>
            <w:vAlign w:val="center"/>
          </w:tcPr>
          <w:p>
            <w:pPr>
              <w:ind w:left="0" w:leftChars="0" w:firstLine="420" w:firstLineChars="200"/>
              <w:jc w:val="left"/>
              <w:rPr>
                <w:rFonts w:hint="eastAsia" w:ascii="宋体" w:hAnsi="宋体" w:eastAsia="宋体" w:cs="宋体"/>
                <w:color w:val="2F2F2F"/>
                <w:kern w:val="0"/>
                <w:szCs w:val="21"/>
              </w:rPr>
            </w:pPr>
            <w:r>
              <w:rPr>
                <w:rFonts w:hint="eastAsia" w:ascii="宋体" w:hAnsi="宋体" w:eastAsia="宋体" w:cs="宋体"/>
                <w:color w:val="2F2F2F"/>
                <w:kern w:val="0"/>
                <w:szCs w:val="21"/>
              </w:rPr>
              <w:t>投标总价（大写）：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10706" w:type="dxa"/>
            <w:gridSpan w:val="8"/>
            <w:tcBorders>
              <w:top w:val="single" w:color="000000" w:sz="4" w:space="0"/>
              <w:left w:val="single" w:color="000000" w:sz="4" w:space="0"/>
              <w:bottom w:val="single" w:color="000000" w:sz="4" w:space="0"/>
              <w:right w:val="single" w:color="000000" w:sz="4" w:space="0"/>
            </w:tcBorders>
            <w:noWrap w:val="0"/>
            <w:vAlign w:val="center"/>
          </w:tcPr>
          <w:p>
            <w:pPr>
              <w:ind w:left="0" w:leftChars="0" w:firstLine="0" w:firstLineChars="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特别说明：</w:t>
            </w:r>
          </w:p>
          <w:p>
            <w:pPr>
              <w:widowControl/>
              <w:spacing w:line="360" w:lineRule="atLeast"/>
              <w:jc w:val="left"/>
              <w:rPr>
                <w:rFonts w:ascii="宋体" w:hAnsi="宋体" w:eastAsia="宋体" w:cs="宋体"/>
                <w:color w:val="2F2F2F"/>
                <w:kern w:val="0"/>
                <w:szCs w:val="21"/>
              </w:rPr>
            </w:pPr>
            <w:r>
              <w:rPr>
                <w:rFonts w:hint="eastAsia" w:ascii="宋体" w:hAnsi="宋体" w:eastAsia="宋体" w:cs="宋体"/>
                <w:color w:val="2F2F2F"/>
                <w:kern w:val="0"/>
                <w:szCs w:val="21"/>
              </w:rPr>
              <w:t>1．投标单位应自行踏勘现场，结合现场实际合理报价；</w:t>
            </w:r>
          </w:p>
          <w:p>
            <w:pPr>
              <w:widowControl/>
              <w:spacing w:line="360" w:lineRule="atLeast"/>
              <w:jc w:val="left"/>
              <w:rPr>
                <w:rFonts w:ascii="宋体" w:hAnsi="宋体" w:eastAsia="宋体" w:cs="宋体"/>
                <w:color w:val="2F2F2F"/>
                <w:kern w:val="0"/>
                <w:szCs w:val="21"/>
              </w:rPr>
            </w:pPr>
            <w:r>
              <w:rPr>
                <w:rFonts w:hint="eastAsia" w:ascii="宋体" w:hAnsi="宋体" w:eastAsia="宋体" w:cs="宋体"/>
                <w:color w:val="2F2F2F"/>
                <w:kern w:val="0"/>
                <w:szCs w:val="21"/>
              </w:rPr>
              <w:t>2．投标单位对施工中可能存在的所有安全问题负总责；</w:t>
            </w:r>
          </w:p>
          <w:p>
            <w:pPr>
              <w:widowControl/>
              <w:spacing w:line="360" w:lineRule="atLeast"/>
              <w:jc w:val="left"/>
              <w:rPr>
                <w:rFonts w:ascii="宋体" w:hAnsi="宋体" w:eastAsia="宋体" w:cs="宋体"/>
                <w:color w:val="2F2F2F"/>
                <w:kern w:val="0"/>
                <w:szCs w:val="21"/>
              </w:rPr>
            </w:pPr>
            <w:r>
              <w:rPr>
                <w:rFonts w:hint="eastAsia" w:ascii="宋体" w:hAnsi="宋体" w:eastAsia="宋体" w:cs="宋体"/>
                <w:color w:val="2F2F2F"/>
                <w:kern w:val="0"/>
                <w:szCs w:val="21"/>
              </w:rPr>
              <w:t>3．本项目采用固化清单方式计价，投标人有义务对现场实际情况进行勘查并结合甲方要求进行报价，所有费用均包含在报价中</w:t>
            </w:r>
            <w:r>
              <w:rPr>
                <w:rFonts w:ascii="宋体" w:hAnsi="宋体" w:eastAsia="宋体" w:cs="宋体"/>
                <w:color w:val="2F2F2F"/>
                <w:kern w:val="0"/>
                <w:szCs w:val="21"/>
              </w:rPr>
              <w:t>,含管理费、利润、施工文明措施费、机械进退场费、其他措施费以及规费税金等全部费用在内，所有满足本工程施工的内容应全部考虑在投标报价中</w:t>
            </w:r>
            <w:r>
              <w:rPr>
                <w:rFonts w:hint="eastAsia" w:ascii="宋体" w:hAnsi="宋体" w:eastAsia="宋体" w:cs="宋体"/>
                <w:color w:val="2F2F2F"/>
                <w:kern w:val="0"/>
                <w:szCs w:val="21"/>
              </w:rPr>
              <w:t>，结算时总价不做调整。</w:t>
            </w:r>
          </w:p>
          <w:p>
            <w:pPr>
              <w:widowControl/>
              <w:spacing w:line="360" w:lineRule="atLeast"/>
              <w:jc w:val="left"/>
              <w:rPr>
                <w:rFonts w:hint="eastAsia" w:ascii="宋体" w:hAnsi="宋体" w:eastAsia="宋体" w:cs="宋体"/>
                <w:color w:val="2F2F2F"/>
                <w:kern w:val="0"/>
                <w:szCs w:val="21"/>
              </w:rPr>
            </w:pPr>
            <w:r>
              <w:rPr>
                <w:rFonts w:hint="eastAsia" w:ascii="宋体" w:hAnsi="宋体" w:eastAsia="宋体" w:cs="宋体"/>
                <w:color w:val="2F2F2F"/>
                <w:kern w:val="0"/>
                <w:szCs w:val="21"/>
              </w:rPr>
              <w:t>4．若对清单电子文件中的数据、格式等进行修改，按废标处理。</w:t>
            </w:r>
          </w:p>
          <w:p>
            <w:pPr>
              <w:widowControl/>
              <w:spacing w:line="450" w:lineRule="atLeast"/>
              <w:textAlignment w:val="bottom"/>
              <w:rPr>
                <w:rFonts w:ascii="宋体" w:hAnsi="宋体" w:eastAsia="宋体" w:cs="宋体"/>
                <w:color w:val="2F2F2F"/>
                <w:kern w:val="0"/>
                <w:szCs w:val="21"/>
              </w:rPr>
            </w:pPr>
            <w:r>
              <w:rPr>
                <w:rFonts w:hint="eastAsia" w:ascii="宋体" w:hAnsi="宋体" w:eastAsia="宋体" w:cs="宋体"/>
                <w:color w:val="2F2F2F"/>
                <w:kern w:val="0"/>
                <w:szCs w:val="21"/>
              </w:rPr>
              <w:t>5．打印为准，手写无效。</w:t>
            </w:r>
          </w:p>
          <w:p>
            <w:pPr>
              <w:widowControl/>
              <w:tabs>
                <w:tab w:val="left" w:pos="2571"/>
              </w:tabs>
              <w:spacing w:line="450" w:lineRule="atLeast"/>
              <w:ind w:firstLine="2310" w:firstLineChars="1100"/>
              <w:textAlignment w:val="bottom"/>
              <w:rPr>
                <w:rFonts w:ascii="宋体" w:hAnsi="宋体" w:eastAsia="宋体" w:cs="宋体"/>
                <w:kern w:val="0"/>
                <w:szCs w:val="21"/>
              </w:rPr>
            </w:pPr>
          </w:p>
          <w:p>
            <w:pPr>
              <w:widowControl/>
              <w:tabs>
                <w:tab w:val="left" w:pos="2571"/>
              </w:tabs>
              <w:spacing w:line="450" w:lineRule="atLeast"/>
              <w:ind w:firstLine="2310" w:firstLineChars="1100"/>
              <w:textAlignment w:val="bottom"/>
              <w:rPr>
                <w:rFonts w:ascii="宋体" w:hAnsi="宋体" w:eastAsia="宋体" w:cs="宋体"/>
                <w:kern w:val="0"/>
                <w:szCs w:val="21"/>
              </w:rPr>
            </w:pPr>
            <w:r>
              <w:rPr>
                <w:rFonts w:hint="eastAsia" w:ascii="宋体" w:hAnsi="宋体" w:eastAsia="宋体" w:cs="宋体"/>
                <w:kern w:val="0"/>
                <w:szCs w:val="21"/>
              </w:rPr>
              <w:t>投标单位（盖章）：     法定代表（盖章）：</w:t>
            </w:r>
          </w:p>
          <w:p>
            <w:pPr>
              <w:widowControl/>
              <w:tabs>
                <w:tab w:val="left" w:pos="2571"/>
              </w:tabs>
              <w:spacing w:line="450" w:lineRule="atLeast"/>
              <w:ind w:firstLine="2310" w:firstLineChars="1100"/>
              <w:textAlignment w:val="bottom"/>
              <w:rPr>
                <w:rFonts w:ascii="宋体" w:hAnsi="宋体" w:eastAsia="宋体" w:cs="宋体"/>
                <w:kern w:val="0"/>
                <w:szCs w:val="21"/>
              </w:rPr>
            </w:pPr>
          </w:p>
          <w:p>
            <w:pPr>
              <w:widowControl/>
              <w:tabs>
                <w:tab w:val="left" w:pos="2571"/>
              </w:tabs>
              <w:spacing w:line="450" w:lineRule="atLeast"/>
              <w:ind w:firstLine="2310" w:firstLineChars="1100"/>
              <w:jc w:val="right"/>
              <w:textAlignment w:val="bottom"/>
              <w:rPr>
                <w:rFonts w:ascii="宋体" w:hAnsi="宋体" w:eastAsia="宋体" w:cs="宋体"/>
                <w:szCs w:val="21"/>
              </w:rPr>
            </w:pPr>
            <w:r>
              <w:rPr>
                <w:rFonts w:hint="eastAsia" w:ascii="宋体" w:hAnsi="宋体" w:eastAsia="宋体" w:cs="宋体"/>
                <w:kern w:val="0"/>
                <w:szCs w:val="21"/>
              </w:rPr>
              <w:t>日  期：____年____月_____日</w:t>
            </w:r>
          </w:p>
          <w:p>
            <w:pPr>
              <w:widowControl/>
              <w:spacing w:line="360" w:lineRule="atLeast"/>
              <w:jc w:val="left"/>
              <w:rPr>
                <w:rFonts w:hint="eastAsia" w:ascii="宋体" w:hAnsi="宋体" w:eastAsia="宋体" w:cs="宋体"/>
                <w:color w:val="2F2F2F"/>
                <w:kern w:val="0"/>
                <w:szCs w:val="21"/>
                <w:lang w:val="en-US" w:eastAsia="zh-CN"/>
              </w:rPr>
            </w:pPr>
          </w:p>
        </w:tc>
      </w:tr>
    </w:tbl>
    <w:p>
      <w:pPr>
        <w:rPr>
          <w:rFonts w:hint="eastAsia" w:ascii="宋体" w:hAnsi="宋体" w:eastAsia="宋体"/>
          <w:b/>
          <w:bCs/>
          <w:sz w:val="32"/>
          <w:szCs w:val="32"/>
        </w:rPr>
      </w:pPr>
    </w:p>
    <w:p>
      <w:pPr>
        <w:spacing w:before="240" w:beforeLines="100" w:line="480" w:lineRule="exact"/>
        <w:jc w:val="center"/>
        <w:rPr>
          <w:rFonts w:ascii="宋体" w:hAnsi="宋体" w:eastAsia="宋体" w:cs="Times New Roman"/>
          <w:b/>
          <w:bCs/>
          <w:sz w:val="36"/>
          <w:szCs w:val="36"/>
          <w:shd w:val="clear" w:color="auto" w:fill="FFFFFF"/>
        </w:rPr>
      </w:pPr>
      <w:r>
        <w:rPr>
          <w:rFonts w:hint="eastAsia" w:ascii="宋体" w:hAnsi="宋体" w:eastAsia="宋体" w:cs="Times New Roman"/>
          <w:b/>
          <w:bCs/>
          <w:sz w:val="36"/>
          <w:szCs w:val="36"/>
          <w:shd w:val="clear" w:color="auto" w:fill="FFFFFF"/>
        </w:rPr>
        <w:t>合同文本</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bCs/>
          <w:color w:val="000000"/>
          <w:sz w:val="24"/>
          <w:szCs w:val="20"/>
        </w:rPr>
      </w:pPr>
      <w:r>
        <w:rPr>
          <w:rFonts w:hint="eastAsia" w:ascii="宋体" w:hAnsi="宋体" w:eastAsia="宋体" w:cs="宋体"/>
          <w:bCs/>
          <w:color w:val="000000"/>
          <w:sz w:val="24"/>
          <w:szCs w:val="20"/>
        </w:rPr>
        <w:t>立合同单位</w:t>
      </w:r>
      <w:r>
        <w:rPr>
          <w:rFonts w:ascii="宋体" w:hAnsi="宋体" w:eastAsia="宋体" w:cs="宋体"/>
          <w:bCs/>
          <w:color w:val="000000"/>
          <w:sz w:val="24"/>
          <w:szCs w:val="20"/>
        </w:rPr>
        <w:t xml:space="preserve">    甲方：</w:t>
      </w:r>
      <w:r>
        <w:rPr>
          <w:rFonts w:hint="eastAsia" w:ascii="宋体" w:hAnsi="宋体" w:eastAsia="宋体" w:cs="宋体"/>
          <w:bCs/>
          <w:color w:val="000000"/>
          <w:sz w:val="24"/>
          <w:szCs w:val="20"/>
          <w:u w:val="single"/>
        </w:rPr>
        <w:t xml:space="preserve">           </w:t>
      </w:r>
      <w:r>
        <w:rPr>
          <w:rFonts w:ascii="宋体" w:hAnsi="宋体" w:eastAsia="宋体" w:cs="宋体"/>
          <w:bCs/>
          <w:color w:val="000000"/>
          <w:sz w:val="24"/>
          <w:szCs w:val="20"/>
        </w:rPr>
        <w:t>（项目单位）</w:t>
      </w:r>
    </w:p>
    <w:p>
      <w:pPr>
        <w:keepNext w:val="0"/>
        <w:keepLines w:val="0"/>
        <w:pageBreakBefore w:val="0"/>
        <w:widowControl w:val="0"/>
        <w:kinsoku/>
        <w:wordWrap/>
        <w:overflowPunct/>
        <w:topLinePunct w:val="0"/>
        <w:autoSpaceDE/>
        <w:autoSpaceDN/>
        <w:bidi w:val="0"/>
        <w:adjustRightInd/>
        <w:snapToGrid/>
        <w:spacing w:line="360" w:lineRule="auto"/>
        <w:ind w:firstLine="1680" w:firstLineChars="700"/>
        <w:textAlignment w:val="auto"/>
        <w:rPr>
          <w:rFonts w:ascii="宋体" w:hAnsi="宋体" w:eastAsia="宋体" w:cs="宋体"/>
          <w:bCs/>
          <w:color w:val="000000"/>
          <w:sz w:val="24"/>
          <w:szCs w:val="20"/>
        </w:rPr>
      </w:pPr>
      <w:r>
        <w:rPr>
          <w:rFonts w:hint="eastAsia" w:ascii="宋体" w:hAnsi="宋体" w:eastAsia="宋体" w:cs="宋体"/>
          <w:bCs/>
          <w:color w:val="000000"/>
          <w:sz w:val="24"/>
          <w:szCs w:val="20"/>
        </w:rPr>
        <w:t>乙方：</w:t>
      </w:r>
      <w:r>
        <w:rPr>
          <w:rFonts w:hint="eastAsia" w:ascii="宋体" w:hAnsi="宋体" w:eastAsia="宋体" w:cs="宋体"/>
          <w:bCs/>
          <w:color w:val="000000"/>
          <w:sz w:val="24"/>
          <w:szCs w:val="20"/>
          <w:u w:val="single"/>
        </w:rPr>
        <w:t xml:space="preserve">          </w:t>
      </w:r>
      <w:r>
        <w:rPr>
          <w:rFonts w:hint="eastAsia" w:ascii="宋体" w:hAnsi="宋体" w:eastAsia="宋体" w:cs="宋体"/>
          <w:bCs/>
          <w:color w:val="000000"/>
          <w:sz w:val="24"/>
          <w:szCs w:val="20"/>
        </w:rPr>
        <w:t xml:space="preserve"> </w:t>
      </w:r>
      <w:r>
        <w:rPr>
          <w:rFonts w:ascii="宋体" w:hAnsi="宋体" w:eastAsia="宋体" w:cs="宋体"/>
          <w:bCs/>
          <w:color w:val="000000"/>
          <w:sz w:val="24"/>
          <w:szCs w:val="20"/>
        </w:rPr>
        <w:t>（承建单位）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hint="eastAsia" w:ascii="宋体" w:hAnsi="宋体" w:eastAsia="宋体" w:cs="宋体"/>
          <w:bCs/>
          <w:color w:val="000000"/>
          <w:sz w:val="24"/>
          <w:szCs w:val="20"/>
        </w:rPr>
        <w:t>根据《中华人民共和国民法典》，甲方实施</w:t>
      </w:r>
      <w:r>
        <w:rPr>
          <w:rFonts w:hint="eastAsia" w:ascii="宋体" w:hAnsi="宋体" w:eastAsia="宋体" w:cs="宋体"/>
          <w:bCs/>
          <w:color w:val="000000"/>
          <w:sz w:val="24"/>
          <w:szCs w:val="20"/>
          <w:u w:val="single"/>
        </w:rPr>
        <w:t xml:space="preserve"> </w:t>
      </w:r>
      <w:r>
        <w:rPr>
          <w:rFonts w:ascii="宋体" w:hAnsi="宋体" w:eastAsia="宋体" w:cs="宋体"/>
          <w:bCs/>
          <w:color w:val="000000"/>
          <w:sz w:val="24"/>
          <w:szCs w:val="20"/>
          <w:u w:val="single"/>
        </w:rPr>
        <w:t xml:space="preserve">                     </w:t>
      </w:r>
      <w:r>
        <w:rPr>
          <w:rFonts w:ascii="宋体" w:hAnsi="宋体" w:eastAsia="宋体" w:cs="宋体"/>
          <w:bCs/>
          <w:color w:val="000000"/>
          <w:sz w:val="24"/>
          <w:szCs w:val="20"/>
        </w:rPr>
        <w:t xml:space="preserve"> </w:t>
      </w:r>
      <w:r>
        <w:rPr>
          <w:rFonts w:hint="eastAsia" w:ascii="宋体" w:hAnsi="宋体" w:eastAsia="宋体" w:cs="宋体"/>
          <w:bCs/>
          <w:color w:val="000000"/>
          <w:sz w:val="24"/>
          <w:szCs w:val="20"/>
        </w:rPr>
        <w:t>，详见工程量清单。经公开招投标后确定</w:t>
      </w:r>
      <w:r>
        <w:rPr>
          <w:rFonts w:ascii="宋体" w:hAnsi="宋体" w:eastAsia="宋体" w:cs="宋体"/>
          <w:bCs/>
          <w:color w:val="000000"/>
          <w:sz w:val="24"/>
          <w:szCs w:val="20"/>
        </w:rPr>
        <w:t>,由乙方负责施工。甲、乙双方协议商定，就有关问题取得一致意见，现订立合同如下：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第一条 项目名称和建设地点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0"/>
          <w:lang w:eastAsia="zh-CN"/>
        </w:rPr>
      </w:pPr>
      <w:r>
        <w:rPr>
          <w:rFonts w:ascii="宋体" w:hAnsi="宋体" w:eastAsia="宋体" w:cs="宋体"/>
          <w:bCs/>
          <w:color w:val="000000"/>
          <w:sz w:val="24"/>
          <w:szCs w:val="20"/>
        </w:rPr>
        <w:t>1、项目名称</w:t>
      </w:r>
      <w:r>
        <w:rPr>
          <w:rFonts w:hint="eastAsia" w:ascii="宋体" w:hAnsi="宋体" w:eastAsia="宋体" w:cs="宋体"/>
          <w:bCs/>
          <w:color w:val="000000"/>
          <w:sz w:val="24"/>
          <w:szCs w:val="20"/>
        </w:rPr>
        <w:t>：南通市海门区海南幼儿园亲青乐园、二楼长廊等游戏环境改造项目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2、建设地点：</w:t>
      </w:r>
      <w:r>
        <w:rPr>
          <w:rFonts w:hint="eastAsia" w:ascii="宋体" w:hAnsi="宋体" w:eastAsia="宋体" w:cs="宋体"/>
          <w:bCs/>
          <w:color w:val="000000"/>
          <w:sz w:val="24"/>
          <w:szCs w:val="20"/>
        </w:rPr>
        <w:t>南通市海门区海南幼儿园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 xml:space="preserve">第二条 建设标准：必须严格按照工程量清单及国家规范标准进行施工，工程质量必须达到行业标准，并通过验收合格，若验收不合格，必须重新返工，经济损失由施工方负责。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第三条 本项目建设标准、招投标文件，均作为合同附件。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第四条 本项目建设项目中标价</w:t>
      </w:r>
      <w:r>
        <w:rPr>
          <w:rFonts w:hint="eastAsia" w:ascii="宋体" w:hAnsi="宋体" w:eastAsia="宋体" w:cs="宋体"/>
          <w:bCs/>
          <w:color w:val="000000"/>
          <w:sz w:val="24"/>
          <w:szCs w:val="20"/>
          <w:u w:val="single"/>
        </w:rPr>
        <w:t xml:space="preserve"> </w:t>
      </w:r>
      <w:r>
        <w:rPr>
          <w:rFonts w:ascii="宋体" w:hAnsi="宋体" w:eastAsia="宋体" w:cs="宋体"/>
          <w:bCs/>
          <w:color w:val="000000"/>
          <w:sz w:val="24"/>
          <w:szCs w:val="20"/>
          <w:u w:val="single"/>
        </w:rPr>
        <w:t xml:space="preserve">      </w:t>
      </w:r>
      <w:r>
        <w:rPr>
          <w:rFonts w:ascii="宋体" w:hAnsi="宋体" w:eastAsia="宋体" w:cs="宋体"/>
          <w:bCs/>
          <w:color w:val="000000"/>
          <w:sz w:val="24"/>
          <w:szCs w:val="20"/>
        </w:rPr>
        <w:t>元，</w:t>
      </w:r>
      <w:r>
        <w:rPr>
          <w:rFonts w:hint="eastAsia" w:ascii="宋体" w:hAnsi="宋体" w:eastAsia="宋体" w:cs="宋体"/>
          <w:bCs/>
          <w:color w:val="000000"/>
          <w:sz w:val="24"/>
          <w:szCs w:val="20"/>
        </w:rPr>
        <w:t>乙方须保质保量按时完成工程量清单中所有工程且通过验收，并承担招标文件所规定的一切风险</w:t>
      </w:r>
      <w:r>
        <w:rPr>
          <w:rFonts w:ascii="宋体" w:hAnsi="宋体" w:eastAsia="宋体" w:cs="宋体"/>
          <w:bCs/>
          <w:color w:val="000000"/>
          <w:sz w:val="24"/>
          <w:szCs w:val="20"/>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第五条</w:t>
      </w:r>
      <w:r>
        <w:rPr>
          <w:rFonts w:hint="eastAsia" w:ascii="宋体" w:hAnsi="宋体" w:eastAsia="宋体" w:cs="宋体"/>
          <w:bCs/>
          <w:color w:val="000000"/>
          <w:sz w:val="24"/>
          <w:szCs w:val="20"/>
        </w:rPr>
        <w:t xml:space="preserve"> </w:t>
      </w:r>
      <w:r>
        <w:rPr>
          <w:rFonts w:ascii="宋体" w:hAnsi="宋体" w:eastAsia="宋体" w:cs="宋体"/>
          <w:bCs/>
          <w:color w:val="000000"/>
          <w:sz w:val="24"/>
          <w:szCs w:val="20"/>
        </w:rPr>
        <w:t>本合同自签字之日起生效，</w:t>
      </w:r>
      <w:r>
        <w:rPr>
          <w:rFonts w:hint="eastAsia" w:ascii="宋体" w:hAnsi="宋体" w:eastAsia="宋体" w:cs="宋体"/>
          <w:bCs/>
          <w:color w:val="000000"/>
          <w:sz w:val="24"/>
          <w:szCs w:val="20"/>
        </w:rPr>
        <w:t>工期为</w:t>
      </w:r>
      <w:r>
        <w:rPr>
          <w:rFonts w:hint="eastAsia" w:ascii="宋体" w:hAnsi="宋体" w:eastAsia="宋体" w:cs="宋体"/>
          <w:bCs/>
          <w:color w:val="000000"/>
          <w:sz w:val="24"/>
          <w:szCs w:val="20"/>
          <w:u w:val="single"/>
        </w:rPr>
        <w:t xml:space="preserve"> </w:t>
      </w:r>
      <w:r>
        <w:rPr>
          <w:rFonts w:ascii="宋体" w:hAnsi="宋体" w:eastAsia="宋体" w:cs="宋体"/>
          <w:bCs/>
          <w:color w:val="000000"/>
          <w:sz w:val="24"/>
          <w:szCs w:val="20"/>
          <w:u w:val="single"/>
        </w:rPr>
        <w:t xml:space="preserve"> </w:t>
      </w:r>
      <w:r>
        <w:rPr>
          <w:rFonts w:hint="eastAsia" w:ascii="宋体" w:hAnsi="宋体" w:eastAsia="宋体" w:cs="宋体"/>
          <w:bCs/>
          <w:color w:val="000000"/>
          <w:sz w:val="24"/>
          <w:szCs w:val="20"/>
          <w:u w:val="single"/>
          <w:lang w:val="en-US" w:eastAsia="zh-CN"/>
        </w:rPr>
        <w:t>15</w:t>
      </w:r>
      <w:r>
        <w:rPr>
          <w:rFonts w:ascii="宋体" w:hAnsi="宋体" w:eastAsia="宋体" w:cs="宋体"/>
          <w:bCs/>
          <w:color w:val="000000"/>
          <w:sz w:val="24"/>
          <w:szCs w:val="20"/>
          <w:u w:val="single"/>
        </w:rPr>
        <w:t xml:space="preserve"> </w:t>
      </w:r>
      <w:r>
        <w:rPr>
          <w:rFonts w:hint="eastAsia" w:ascii="宋体" w:hAnsi="宋体" w:eastAsia="宋体" w:cs="宋体"/>
          <w:bCs/>
          <w:color w:val="000000"/>
          <w:sz w:val="24"/>
          <w:szCs w:val="20"/>
        </w:rPr>
        <w:t>日历天</w:t>
      </w:r>
      <w:r>
        <w:rPr>
          <w:rFonts w:ascii="宋体" w:hAnsi="宋体" w:eastAsia="宋体" w:cs="宋体"/>
          <w:bCs/>
          <w:color w:val="000000"/>
          <w:sz w:val="24"/>
          <w:szCs w:val="20"/>
        </w:rPr>
        <w:t>。工程竣工由乙方提出竣工申请，交付甲方验收。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hint="eastAsia" w:ascii="宋体" w:hAnsi="宋体" w:eastAsia="宋体" w:cs="宋体"/>
          <w:bCs/>
          <w:color w:val="000000"/>
          <w:sz w:val="24"/>
          <w:szCs w:val="20"/>
        </w:rPr>
        <w:t>第六条</w:t>
      </w:r>
      <w:r>
        <w:rPr>
          <w:rFonts w:ascii="宋体" w:hAnsi="宋体" w:eastAsia="宋体" w:cs="宋体"/>
          <w:bCs/>
          <w:color w:val="000000"/>
          <w:sz w:val="24"/>
          <w:szCs w:val="20"/>
        </w:rPr>
        <w:t xml:space="preserve">   付款方式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hint="eastAsia" w:ascii="宋体" w:hAnsi="宋体" w:eastAsia="宋体" w:cs="宋体"/>
          <w:bCs/>
          <w:color w:val="000000"/>
          <w:sz w:val="24"/>
          <w:szCs w:val="20"/>
        </w:rPr>
        <w:t>1、履约保证金为</w:t>
      </w:r>
      <w:r>
        <w:rPr>
          <w:rFonts w:hint="eastAsia" w:ascii="宋体" w:hAnsi="宋体" w:eastAsia="宋体" w:cs="宋体"/>
          <w:bCs/>
          <w:color w:val="000000"/>
          <w:sz w:val="24"/>
          <w:szCs w:val="20"/>
          <w:u w:val="single"/>
        </w:rPr>
        <w:t xml:space="preserve"> </w:t>
      </w:r>
      <w:r>
        <w:rPr>
          <w:rFonts w:ascii="宋体" w:hAnsi="宋体" w:eastAsia="宋体" w:cs="宋体"/>
          <w:bCs/>
          <w:color w:val="000000"/>
          <w:sz w:val="24"/>
          <w:szCs w:val="20"/>
          <w:u w:val="single"/>
        </w:rPr>
        <w:t xml:space="preserve">     </w:t>
      </w:r>
      <w:r>
        <w:rPr>
          <w:rFonts w:hint="eastAsia" w:ascii="宋体" w:hAnsi="宋体" w:eastAsia="宋体" w:cs="宋体"/>
          <w:bCs/>
          <w:color w:val="000000"/>
          <w:sz w:val="24"/>
          <w:szCs w:val="20"/>
        </w:rPr>
        <w:t>元，验收合格后无息退还。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hint="eastAsia" w:ascii="宋体" w:hAnsi="宋体" w:eastAsia="宋体" w:cs="宋体"/>
          <w:bCs/>
          <w:color w:val="000000"/>
          <w:sz w:val="24"/>
          <w:szCs w:val="20"/>
        </w:rPr>
        <w:t>2、关于付款周期的约定：本工程无预付款，项目验收合格且审计结束后，乙方需缴纳工程款的5%给甲方作为质量保证金，甲方收到质量保证金后付至审计价的100%，免费质保期满后甲方将质量保证金退还乙方。所有款项均不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乙方开具等额增值税发票交甲方财务入账为付款的必要条件。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hint="eastAsia" w:ascii="宋体" w:hAnsi="宋体" w:eastAsia="宋体" w:cs="宋体"/>
          <w:bCs/>
          <w:color w:val="000000"/>
          <w:sz w:val="24"/>
          <w:szCs w:val="20"/>
        </w:rPr>
        <w:t>第七条</w:t>
      </w:r>
      <w:r>
        <w:rPr>
          <w:rFonts w:ascii="宋体" w:hAnsi="宋体" w:eastAsia="宋体" w:cs="宋体"/>
          <w:bCs/>
          <w:color w:val="000000"/>
          <w:sz w:val="24"/>
          <w:szCs w:val="20"/>
        </w:rPr>
        <w:t xml:space="preserve"> 竣工验收与决算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1、本工程在竣工</w:t>
      </w:r>
      <w:r>
        <w:rPr>
          <w:rFonts w:hint="eastAsia" w:ascii="宋体" w:hAnsi="宋体" w:eastAsia="宋体" w:cs="宋体"/>
          <w:bCs/>
          <w:color w:val="000000"/>
          <w:sz w:val="24"/>
          <w:szCs w:val="20"/>
          <w:lang w:eastAsia="zh-CN"/>
        </w:rPr>
        <w:t>提交</w:t>
      </w:r>
      <w:r>
        <w:rPr>
          <w:rFonts w:ascii="宋体" w:hAnsi="宋体" w:eastAsia="宋体" w:cs="宋体"/>
          <w:bCs/>
          <w:color w:val="000000"/>
          <w:sz w:val="24"/>
          <w:szCs w:val="20"/>
        </w:rPr>
        <w:t>竣工报告单和完整的竣工材料，甲方在工程竣工后十天内组织有关部门进行验收，办妥验收手续。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2、本工程项目采用固定</w:t>
      </w:r>
      <w:r>
        <w:rPr>
          <w:rFonts w:hint="eastAsia" w:ascii="宋体" w:hAnsi="宋体" w:eastAsia="宋体" w:cs="宋体"/>
          <w:bCs/>
          <w:color w:val="000000"/>
          <w:sz w:val="24"/>
          <w:szCs w:val="20"/>
        </w:rPr>
        <w:t>总价</w:t>
      </w:r>
      <w:r>
        <w:rPr>
          <w:rFonts w:ascii="宋体" w:hAnsi="宋体" w:eastAsia="宋体" w:cs="宋体"/>
          <w:bCs/>
          <w:color w:val="000000"/>
          <w:sz w:val="24"/>
          <w:szCs w:val="20"/>
        </w:rPr>
        <w:t>合同，</w:t>
      </w:r>
      <w:r>
        <w:rPr>
          <w:rFonts w:hint="eastAsia" w:ascii="宋体" w:hAnsi="宋体" w:eastAsia="宋体" w:cs="宋体"/>
          <w:bCs/>
          <w:color w:val="000000"/>
          <w:sz w:val="24"/>
          <w:szCs w:val="20"/>
        </w:rPr>
        <w:t>一次性包死，不做调整</w:t>
      </w:r>
      <w:r>
        <w:rPr>
          <w:rFonts w:ascii="宋体" w:hAnsi="宋体" w:eastAsia="宋体" w:cs="宋体"/>
          <w:bCs/>
          <w:color w:val="000000"/>
          <w:sz w:val="24"/>
          <w:szCs w:val="20"/>
        </w:rPr>
        <w:t>。</w:t>
      </w:r>
      <w:r>
        <w:rPr>
          <w:rFonts w:hint="eastAsia" w:ascii="宋体" w:hAnsi="宋体" w:eastAsia="宋体" w:cs="宋体"/>
          <w:color w:val="000000"/>
          <w:kern w:val="0"/>
          <w:sz w:val="24"/>
          <w:szCs w:val="24"/>
        </w:rPr>
        <w:t>完成甲方要求的合同以外的零星工作或发生非乙方责任事件的工程量按现场签证确定。（但工程量清单中的缺项、漏项如投标人在投标时未能及时提出，视为承包人的风险范围，工程量结算时不做调整）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hint="eastAsia" w:ascii="宋体" w:hAnsi="宋体" w:eastAsia="宋体" w:cs="宋体"/>
          <w:bCs/>
          <w:color w:val="000000"/>
          <w:sz w:val="24"/>
          <w:szCs w:val="20"/>
        </w:rPr>
        <w:t>3、乙方收取工程款应优先确保农民工工资足额发放。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4、工程结算时不考虑施工期间政策性调整以及市场风险。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5、所有材料检验、检测费由施工单位自理。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6、本工程措施费用包干，结算时不作调整。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0"/>
        </w:rPr>
      </w:pPr>
      <w:r>
        <w:rPr>
          <w:rFonts w:hint="eastAsia" w:ascii="宋体" w:hAnsi="宋体" w:eastAsia="宋体" w:cs="宋体"/>
          <w:bCs/>
          <w:color w:val="000000"/>
          <w:sz w:val="24"/>
          <w:szCs w:val="20"/>
          <w:lang w:val="en-US" w:eastAsia="zh-CN"/>
        </w:rPr>
        <w:t>7</w:t>
      </w:r>
      <w:r>
        <w:rPr>
          <w:rFonts w:hint="eastAsia" w:ascii="宋体" w:hAnsi="宋体" w:eastAsia="宋体" w:cs="宋体"/>
          <w:bCs/>
          <w:color w:val="000000"/>
          <w:sz w:val="24"/>
          <w:szCs w:val="20"/>
        </w:rPr>
        <w:t>．为完成施工合同内容所采取的任何措施均由乙方承担。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hint="eastAsia" w:ascii="宋体" w:hAnsi="宋体" w:eastAsia="宋体" w:cs="宋体"/>
          <w:bCs/>
          <w:color w:val="000000"/>
          <w:sz w:val="24"/>
          <w:szCs w:val="20"/>
        </w:rPr>
        <w:t>第八条</w:t>
      </w:r>
      <w:r>
        <w:rPr>
          <w:rFonts w:ascii="宋体" w:hAnsi="宋体" w:eastAsia="宋体" w:cs="宋体"/>
          <w:bCs/>
          <w:color w:val="000000"/>
          <w:sz w:val="24"/>
          <w:szCs w:val="20"/>
        </w:rPr>
        <w:t xml:space="preserve"> 乙方必须按照本项目建设标准和要求施工。施工中如有特殊情况需要变更的，乙方应积极建议。由于变更建设标准，项目建设总造价需要调整的，甲乙双方另作协议。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第九条 乙方必须按照国家有关规定组织施工，达到设计所规定的技术标准和工程质量标准，工程质量达到</w:t>
      </w:r>
      <w:r>
        <w:rPr>
          <w:rFonts w:ascii="宋体" w:hAnsi="宋体" w:eastAsia="宋体" w:cs="宋体"/>
          <w:bCs/>
          <w:color w:val="000000"/>
          <w:sz w:val="24"/>
          <w:szCs w:val="20"/>
          <w:u w:val="single"/>
        </w:rPr>
        <w:t xml:space="preserve"> 合格 </w:t>
      </w:r>
      <w:r>
        <w:rPr>
          <w:rFonts w:ascii="宋体" w:hAnsi="宋体" w:eastAsia="宋体" w:cs="宋体"/>
          <w:bCs/>
          <w:color w:val="000000"/>
          <w:sz w:val="24"/>
          <w:szCs w:val="20"/>
        </w:rPr>
        <w:t>级。否则，造成的全部经济损失由乙方承担。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第十条 乙方应健全施工安全保障措施，防止施工安全事故发生。如有事故发生，一切责任由乙方承担。如发生安全事故，造成甲乙方工作人员或者第三方任何人身或者财产损失的，由乙方承担所有责任。如甲方因此被诉讼的，由此产生的诉讼费包括但不限于诉讼费、保全费、律师费、保全保函费、差旅费等均由乙方承担。如甲方因此承担了赔偿责任或行政处罚，有权向乙方进行追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第十一条 乙方必须加强工程质量管理，自觉接受甲方技术、工作指导和质量监督。甲方委派现场监督员。本工程</w:t>
      </w:r>
      <w:r>
        <w:rPr>
          <w:rFonts w:hint="eastAsia" w:ascii="宋体" w:hAnsi="宋体" w:eastAsia="宋体" w:cs="宋体"/>
          <w:bCs/>
          <w:color w:val="000000"/>
          <w:sz w:val="24"/>
          <w:szCs w:val="20"/>
        </w:rPr>
        <w:t>免费</w:t>
      </w:r>
      <w:r>
        <w:rPr>
          <w:rFonts w:ascii="宋体" w:hAnsi="宋体" w:eastAsia="宋体" w:cs="宋体"/>
          <w:bCs/>
          <w:color w:val="000000"/>
          <w:sz w:val="24"/>
          <w:szCs w:val="20"/>
        </w:rPr>
        <w:t>质保期为</w:t>
      </w:r>
      <w:r>
        <w:rPr>
          <w:rFonts w:hint="eastAsia" w:ascii="宋体" w:hAnsi="宋体" w:eastAsia="宋体" w:cs="宋体"/>
          <w:bCs/>
          <w:color w:val="000000"/>
          <w:sz w:val="24"/>
          <w:szCs w:val="20"/>
        </w:rPr>
        <w:t>两</w:t>
      </w:r>
      <w:r>
        <w:rPr>
          <w:rFonts w:ascii="宋体" w:hAnsi="宋体" w:eastAsia="宋体" w:cs="宋体"/>
          <w:bCs/>
          <w:color w:val="000000"/>
          <w:sz w:val="24"/>
          <w:szCs w:val="20"/>
        </w:rPr>
        <w:t xml:space="preserve">年，自项目交付验收并获得通过之日起计算。质保期内如遇工程质量问题，甲方及时通知乙方，乙方接甲方通知3日内应予实施无偿补救，若3日内无法提供维修服务，甲方有权要求第三方维修，费用由乙方承担。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第十</w:t>
      </w:r>
      <w:r>
        <w:rPr>
          <w:rFonts w:hint="eastAsia" w:ascii="宋体" w:hAnsi="宋体" w:eastAsia="宋体" w:cs="宋体"/>
          <w:bCs/>
          <w:color w:val="000000"/>
          <w:sz w:val="24"/>
          <w:szCs w:val="20"/>
          <w:lang w:val="en-US" w:eastAsia="zh-CN"/>
        </w:rPr>
        <w:t>二</w:t>
      </w:r>
      <w:r>
        <w:rPr>
          <w:rFonts w:ascii="宋体" w:hAnsi="宋体" w:eastAsia="宋体" w:cs="宋体"/>
          <w:bCs/>
          <w:color w:val="000000"/>
          <w:sz w:val="24"/>
          <w:szCs w:val="20"/>
        </w:rPr>
        <w:t xml:space="preserve">条 </w:t>
      </w:r>
      <w:r>
        <w:rPr>
          <w:rFonts w:hint="eastAsia" w:ascii="宋体" w:hAnsi="宋体" w:eastAsia="宋体" w:cs="宋体"/>
          <w:bCs/>
          <w:color w:val="000000"/>
          <w:sz w:val="24"/>
          <w:szCs w:val="20"/>
        </w:rPr>
        <w:t>乙方采购材料的约定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hint="eastAsia" w:ascii="宋体" w:hAnsi="宋体" w:eastAsia="宋体" w:cs="宋体"/>
          <w:bCs/>
          <w:color w:val="000000"/>
          <w:sz w:val="24"/>
          <w:szCs w:val="20"/>
        </w:rPr>
        <w:t>本项目主要材料需提供检测报告，提供的碳化木成品必须符合GB/T1936.1-2009抗弯强度检测要求，符合GB/T1933-2009全干密度检测要求；使用原材料必须符合GB/T1933-2009全干密度检测要求合格检测报告。</w:t>
      </w:r>
      <w:r>
        <w:rPr>
          <w:rFonts w:hint="eastAsia" w:ascii="宋体" w:hAnsi="宋体" w:eastAsia="宋体" w:cs="宋体"/>
          <w:bCs/>
          <w:color w:val="000000"/>
          <w:sz w:val="24"/>
          <w:szCs w:val="20"/>
          <w:lang w:eastAsia="zh-CN"/>
        </w:rPr>
        <w:t>相关材料进场，施工单位</w:t>
      </w:r>
      <w:r>
        <w:rPr>
          <w:rFonts w:hint="eastAsia" w:ascii="宋体" w:hAnsi="宋体" w:eastAsia="宋体" w:cs="宋体"/>
          <w:bCs/>
          <w:color w:val="000000"/>
          <w:sz w:val="24"/>
          <w:szCs w:val="20"/>
        </w:rPr>
        <w:t>需提供生产厂家的检测报告及认证证书复印件盖公章，甲方对材质</w:t>
      </w:r>
      <w:r>
        <w:rPr>
          <w:rFonts w:hint="eastAsia" w:ascii="宋体" w:hAnsi="宋体" w:eastAsia="宋体" w:cs="宋体"/>
          <w:bCs/>
          <w:color w:val="000000"/>
          <w:sz w:val="24"/>
          <w:szCs w:val="20"/>
          <w:lang w:eastAsia="zh-CN"/>
        </w:rPr>
        <w:t>确认</w:t>
      </w:r>
      <w:r>
        <w:rPr>
          <w:rFonts w:hint="eastAsia" w:ascii="宋体" w:hAnsi="宋体" w:eastAsia="宋体" w:cs="宋体"/>
          <w:bCs/>
          <w:color w:val="000000"/>
          <w:sz w:val="24"/>
          <w:szCs w:val="20"/>
        </w:rPr>
        <w:t>后</w:t>
      </w:r>
      <w:r>
        <w:rPr>
          <w:rFonts w:hint="eastAsia" w:ascii="宋体" w:hAnsi="宋体" w:eastAsia="宋体" w:cs="宋体"/>
          <w:bCs/>
          <w:color w:val="000000"/>
          <w:sz w:val="24"/>
          <w:szCs w:val="20"/>
          <w:lang w:eastAsia="zh-CN"/>
        </w:rPr>
        <w:t>方可</w:t>
      </w:r>
      <w:r>
        <w:rPr>
          <w:rFonts w:hint="eastAsia" w:ascii="宋体" w:hAnsi="宋体" w:eastAsia="宋体" w:cs="宋体"/>
          <w:bCs/>
          <w:color w:val="000000"/>
          <w:sz w:val="24"/>
          <w:szCs w:val="20"/>
        </w:rPr>
        <w:t>施工。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第十</w:t>
      </w:r>
      <w:r>
        <w:rPr>
          <w:rFonts w:hint="eastAsia" w:ascii="宋体" w:hAnsi="宋体" w:eastAsia="宋体" w:cs="宋体"/>
          <w:bCs/>
          <w:color w:val="000000"/>
          <w:sz w:val="24"/>
          <w:szCs w:val="20"/>
          <w:lang w:val="en-US" w:eastAsia="zh-CN"/>
        </w:rPr>
        <w:t>三</w:t>
      </w:r>
      <w:r>
        <w:rPr>
          <w:rFonts w:ascii="宋体" w:hAnsi="宋体" w:eastAsia="宋体" w:cs="宋体"/>
          <w:bCs/>
          <w:color w:val="000000"/>
          <w:sz w:val="24"/>
          <w:szCs w:val="20"/>
        </w:rPr>
        <w:t>条 违约条款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1、本项目建设不得转包、擅自分包，一经发现，甲方有权终止合同，并乙方向甲方承担合同总额20%的违约金，该违约金可直接在应付乙方的款项中扣除。乙方不得以任何理由擅自停工，在甲方发出要求复工的通知后，乙方未在通知的期限内复工的，甲方有权解除合同，并按照工程总价20%支付违约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2、乙方在施工过程中使用材料不符合招投标要求或者国家规定的，或乙方施工质量存在问题，经甲方指派的监督员发现的或者验收不合格的，甲方有权单方解除本合同，已完成的经验收合格的应予计量的工程量按70%结算工程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3、乙方未能在甲方规定的时间内竣工，每天承担逾期付款违约金200元，工程逾期超过10 天，甲方有权单方解除本合同，已完成的经验收合格的应予计量的工程量按70%结算工程款。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hint="eastAsia" w:ascii="宋体" w:hAnsi="宋体" w:eastAsia="宋体" w:cs="宋体"/>
          <w:bCs/>
          <w:color w:val="000000"/>
          <w:sz w:val="24"/>
          <w:szCs w:val="20"/>
        </w:rPr>
        <w:t>乙方逾期所承担的违约金与其应承担的其他违约金可同时适用。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hint="eastAsia" w:ascii="宋体" w:hAnsi="宋体" w:eastAsia="宋体" w:cs="宋体"/>
          <w:bCs/>
          <w:color w:val="000000"/>
          <w:sz w:val="24"/>
          <w:szCs w:val="20"/>
        </w:rPr>
        <w:t>本合同签订后，任一方违约解除合同的，需向守约方支付中标价的</w:t>
      </w:r>
      <w:r>
        <w:rPr>
          <w:rFonts w:ascii="宋体" w:hAnsi="宋体" w:eastAsia="宋体" w:cs="宋体"/>
          <w:bCs/>
          <w:color w:val="000000"/>
          <w:sz w:val="24"/>
          <w:szCs w:val="20"/>
        </w:rPr>
        <w:t>20%作为赔偿金。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hint="eastAsia" w:ascii="宋体" w:hAnsi="宋体" w:eastAsia="宋体" w:cs="宋体"/>
          <w:bCs/>
          <w:color w:val="000000"/>
          <w:sz w:val="24"/>
          <w:szCs w:val="20"/>
        </w:rPr>
        <w:t>第十四条</w:t>
      </w:r>
      <w:r>
        <w:rPr>
          <w:rFonts w:ascii="宋体" w:hAnsi="宋体" w:eastAsia="宋体" w:cs="宋体"/>
          <w:bCs/>
          <w:color w:val="000000"/>
          <w:sz w:val="24"/>
          <w:szCs w:val="20"/>
        </w:rPr>
        <w:t xml:space="preserve">  发包人有理由相信承包人已经无能力按期完成本项目或无诚意完成本工程时，发包人有权解除合同，承包人必须无条件退场，由发包人将工程剩余部分另行招标发包给另外的承包单位。乙方已完成的经验收合格的应予计量的工程量按70%结算工程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第十五条 本合同在履行过程中发生的争议,由双方当事人协商解决，协商不成的按下列第</w:t>
      </w:r>
      <w:r>
        <w:rPr>
          <w:rFonts w:ascii="宋体" w:hAnsi="宋体" w:eastAsia="宋体" w:cs="宋体"/>
          <w:bCs/>
          <w:color w:val="000000"/>
          <w:sz w:val="24"/>
          <w:szCs w:val="20"/>
          <w:u w:val="single"/>
        </w:rPr>
        <w:t xml:space="preserve"> （二）</w:t>
      </w:r>
      <w:r>
        <w:rPr>
          <w:rFonts w:ascii="宋体" w:hAnsi="宋体" w:eastAsia="宋体" w:cs="宋体"/>
          <w:bCs/>
          <w:color w:val="000000"/>
          <w:sz w:val="24"/>
          <w:szCs w:val="20"/>
        </w:rPr>
        <w:t>种方式解决：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hint="eastAsia" w:ascii="宋体" w:hAnsi="宋体" w:eastAsia="宋体" w:cs="宋体"/>
          <w:bCs/>
          <w:color w:val="000000"/>
          <w:sz w:val="24"/>
          <w:szCs w:val="20"/>
        </w:rPr>
        <w:t>（一）提交南通仲裁委员会仲裁；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hint="eastAsia" w:ascii="宋体" w:hAnsi="宋体" w:eastAsia="宋体" w:cs="宋体"/>
          <w:bCs/>
          <w:color w:val="000000"/>
          <w:sz w:val="24"/>
          <w:szCs w:val="20"/>
        </w:rPr>
        <w:t>（二）依法向工程所在地人民法院提起诉讼。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hint="eastAsia" w:ascii="宋体" w:hAnsi="宋体" w:eastAsia="宋体" w:cs="宋体"/>
          <w:bCs/>
          <w:color w:val="000000"/>
          <w:sz w:val="24"/>
          <w:szCs w:val="20"/>
        </w:rPr>
        <w:t>本合同自双方盖章后生效。一式五份。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bCs/>
          <w:color w:val="000000"/>
          <w:sz w:val="24"/>
          <w:szCs w:val="20"/>
        </w:rPr>
      </w:pP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ascii="宋体" w:hAnsi="宋体" w:eastAsia="宋体" w:cs="宋体"/>
          <w:bCs/>
          <w:color w:val="000000"/>
          <w:sz w:val="24"/>
          <w:szCs w:val="20"/>
        </w:rPr>
      </w:pPr>
      <w:r>
        <w:rPr>
          <w:rFonts w:hint="eastAsia" w:ascii="宋体" w:hAnsi="宋体" w:eastAsia="宋体" w:cs="宋体"/>
          <w:bCs/>
          <w:color w:val="000000"/>
          <w:sz w:val="24"/>
          <w:szCs w:val="20"/>
        </w:rPr>
        <w:t>甲方：</w:t>
      </w:r>
      <w:r>
        <w:rPr>
          <w:rFonts w:ascii="宋体" w:hAnsi="宋体" w:eastAsia="宋体" w:cs="宋体"/>
          <w:bCs/>
          <w:color w:val="000000"/>
          <w:sz w:val="24"/>
          <w:szCs w:val="20"/>
        </w:rPr>
        <w:t xml:space="preserve">        （盖章）              代表人：（签字或盖章）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ascii="宋体" w:hAnsi="宋体" w:eastAsia="宋体" w:cs="宋体"/>
          <w:bCs/>
          <w:color w:val="000000"/>
          <w:sz w:val="24"/>
          <w:szCs w:val="20"/>
        </w:rPr>
      </w:pP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ascii="宋体" w:hAnsi="宋体" w:eastAsia="宋体" w:cs="宋体"/>
          <w:bCs/>
          <w:color w:val="000000"/>
          <w:sz w:val="24"/>
          <w:szCs w:val="20"/>
        </w:rPr>
      </w:pPr>
      <w:r>
        <w:rPr>
          <w:rFonts w:hint="eastAsia" w:ascii="宋体" w:hAnsi="宋体" w:eastAsia="宋体" w:cs="宋体"/>
          <w:bCs/>
          <w:color w:val="000000"/>
          <w:sz w:val="24"/>
          <w:szCs w:val="20"/>
        </w:rPr>
        <w:t>乙方：</w:t>
      </w:r>
      <w:r>
        <w:rPr>
          <w:rFonts w:ascii="宋体" w:hAnsi="宋体" w:eastAsia="宋体" w:cs="宋体"/>
          <w:bCs/>
          <w:color w:val="000000"/>
          <w:sz w:val="24"/>
          <w:szCs w:val="20"/>
        </w:rPr>
        <w:t xml:space="preserve">        （盖章）             代表人：（签字或盖章）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bCs/>
          <w:color w:val="000000"/>
          <w:sz w:val="24"/>
          <w:szCs w:val="20"/>
        </w:rPr>
      </w:pPr>
    </w:p>
    <w:p>
      <w:pPr>
        <w:keepNext w:val="0"/>
        <w:keepLines w:val="0"/>
        <w:pageBreakBefore w:val="0"/>
        <w:widowControl w:val="0"/>
        <w:kinsoku/>
        <w:wordWrap/>
        <w:overflowPunct/>
        <w:topLinePunct w:val="0"/>
        <w:autoSpaceDE/>
        <w:autoSpaceDN/>
        <w:bidi w:val="0"/>
        <w:adjustRightInd/>
        <w:snapToGrid/>
        <w:spacing w:line="360" w:lineRule="auto"/>
        <w:ind w:firstLine="6000" w:firstLineChars="2500"/>
        <w:textAlignment w:val="auto"/>
        <w:rPr>
          <w:rFonts w:ascii="宋体" w:hAnsi="宋体" w:eastAsia="宋体" w:cs="宋体"/>
          <w:bCs/>
          <w:color w:val="000000"/>
          <w:sz w:val="24"/>
          <w:szCs w:val="20"/>
        </w:rPr>
      </w:pPr>
      <w:r>
        <w:rPr>
          <w:rFonts w:ascii="宋体" w:hAnsi="宋体" w:eastAsia="宋体" w:cs="宋体"/>
          <w:bCs/>
          <w:color w:val="000000"/>
          <w:sz w:val="24"/>
          <w:szCs w:val="20"/>
        </w:rPr>
        <w:t xml:space="preserve"> 202</w:t>
      </w:r>
      <w:r>
        <w:rPr>
          <w:rFonts w:hint="eastAsia" w:ascii="宋体" w:hAnsi="宋体" w:eastAsia="宋体" w:cs="宋体"/>
          <w:bCs/>
          <w:color w:val="000000"/>
          <w:sz w:val="24"/>
          <w:szCs w:val="20"/>
          <w:lang w:val="en-US" w:eastAsia="zh-CN"/>
        </w:rPr>
        <w:t>5</w:t>
      </w:r>
      <w:r>
        <w:rPr>
          <w:rFonts w:ascii="宋体" w:hAnsi="宋体" w:eastAsia="宋体" w:cs="宋体"/>
          <w:bCs/>
          <w:color w:val="000000"/>
          <w:sz w:val="24"/>
          <w:szCs w:val="20"/>
        </w:rPr>
        <w:t xml:space="preserve">年 月 </w:t>
      </w:r>
      <w:r>
        <w:rPr>
          <w:rFonts w:hint="eastAsia" w:ascii="宋体" w:hAnsi="宋体" w:eastAsia="宋体" w:cs="宋体"/>
          <w:bCs/>
          <w:color w:val="000000"/>
          <w:sz w:val="24"/>
          <w:szCs w:val="20"/>
          <w:lang w:val="en-US" w:eastAsia="zh-CN"/>
        </w:rPr>
        <w:t xml:space="preserve"> </w:t>
      </w:r>
      <w:r>
        <w:rPr>
          <w:rFonts w:ascii="宋体" w:hAnsi="宋体" w:eastAsia="宋体" w:cs="宋体"/>
          <w:bCs/>
          <w:color w:val="000000"/>
          <w:sz w:val="24"/>
          <w:szCs w:val="20"/>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bCs/>
          <w:color w:val="000000"/>
          <w:sz w:val="24"/>
          <w:szCs w:val="20"/>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bCs/>
          <w:color w:val="000000"/>
          <w:sz w:val="24"/>
          <w:szCs w:val="20"/>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bCs/>
          <w:color w:val="000000"/>
          <w:sz w:val="24"/>
          <w:szCs w:val="20"/>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bCs/>
          <w:color w:val="000000"/>
          <w:sz w:val="24"/>
          <w:szCs w:val="20"/>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pStyle w:val="2"/>
      </w:pPr>
    </w:p>
    <w:p/>
    <w:p>
      <w:pPr>
        <w:pStyle w:val="2"/>
      </w:pPr>
    </w:p>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b/>
          <w:kern w:val="0"/>
          <w:sz w:val="32"/>
          <w:szCs w:val="32"/>
        </w:rPr>
      </w:pPr>
      <w:r>
        <w:rPr>
          <w:rFonts w:hint="eastAsia" w:ascii="宋体" w:hAnsi="宋体" w:eastAsia="宋体" w:cs="宋体"/>
          <w:b/>
          <w:kern w:val="0"/>
          <w:sz w:val="32"/>
          <w:szCs w:val="32"/>
        </w:rPr>
        <w:t>安全生产合同</w:t>
      </w:r>
    </w:p>
    <w:p>
      <w:pPr>
        <w:keepNext w:val="0"/>
        <w:keepLines w:val="0"/>
        <w:pageBreakBefore w:val="0"/>
        <w:widowControl w:val="0"/>
        <w:tabs>
          <w:tab w:val="left" w:pos="1188"/>
          <w:tab w:val="left" w:pos="1786"/>
        </w:tabs>
        <w:kinsoku/>
        <w:wordWrap/>
        <w:overflowPunct/>
        <w:topLinePunct w:val="0"/>
        <w:autoSpaceDE/>
        <w:autoSpaceDN/>
        <w:bidi w:val="0"/>
        <w:adjustRightInd/>
        <w:snapToGrid/>
        <w:spacing w:line="400" w:lineRule="exact"/>
        <w:ind w:firstLine="432" w:firstLineChars="180"/>
        <w:textAlignment w:val="auto"/>
        <w:rPr>
          <w:rFonts w:ascii="宋体" w:hAnsi="宋体" w:eastAsia="宋体" w:cs="宋体"/>
          <w:sz w:val="24"/>
          <w:szCs w:val="24"/>
          <w:u w:val="single"/>
        </w:rPr>
      </w:pPr>
      <w:r>
        <w:rPr>
          <w:rFonts w:hint="eastAsia" w:ascii="宋体" w:hAnsi="宋体" w:eastAsia="宋体" w:cs="宋体"/>
          <w:sz w:val="24"/>
          <w:szCs w:val="24"/>
        </w:rPr>
        <w:t xml:space="preserve">为在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施工实施过程中创造安全、高效的施工环境，切实提高本项目的安全管理工作，本项目业主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（以下简称“甲方”）与承包人 </w:t>
      </w:r>
      <w:r>
        <w:rPr>
          <w:rFonts w:hint="eastAsia" w:ascii="宋体" w:hAnsi="宋体" w:eastAsia="宋体" w:cs="宋体"/>
          <w:sz w:val="24"/>
          <w:szCs w:val="24"/>
          <w:u w:val="single"/>
        </w:rPr>
        <w:t xml:space="preserve">           </w:t>
      </w:r>
      <w:r>
        <w:rPr>
          <w:rFonts w:hint="eastAsia" w:ascii="宋体" w:hAnsi="宋体" w:eastAsia="宋体" w:cs="宋体"/>
          <w:sz w:val="24"/>
          <w:szCs w:val="24"/>
        </w:rPr>
        <w:t>（以下简称“乙方”）特此签订安全生产合同：</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ascii="宋体" w:hAnsi="宋体" w:eastAsia="宋体" w:cs="宋体"/>
          <w:sz w:val="24"/>
          <w:szCs w:val="24"/>
        </w:rPr>
      </w:pPr>
      <w:r>
        <w:rPr>
          <w:rFonts w:hint="eastAsia" w:ascii="宋体" w:hAnsi="宋体" w:eastAsia="宋体" w:cs="宋体"/>
          <w:b/>
          <w:sz w:val="24"/>
          <w:szCs w:val="24"/>
        </w:rPr>
        <w:t>一、甲方职责</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ascii="宋体" w:hAnsi="宋体" w:eastAsia="宋体" w:cs="宋体"/>
          <w:sz w:val="24"/>
          <w:szCs w:val="24"/>
        </w:rPr>
      </w:pPr>
      <w:r>
        <w:rPr>
          <w:rFonts w:hint="eastAsia" w:ascii="宋体" w:hAnsi="宋体" w:eastAsia="宋体" w:cs="宋体"/>
          <w:sz w:val="24"/>
          <w:szCs w:val="24"/>
        </w:rPr>
        <w:t>1、严格遵守国家安全生产的法律法规，认真执行工程承包合同的有关安全要求。</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ascii="宋体" w:hAnsi="宋体" w:eastAsia="宋体" w:cs="宋体"/>
          <w:sz w:val="24"/>
          <w:szCs w:val="24"/>
        </w:rPr>
      </w:pPr>
      <w:r>
        <w:rPr>
          <w:rFonts w:hint="eastAsia" w:ascii="宋体" w:hAnsi="宋体" w:eastAsia="宋体" w:cs="宋体"/>
          <w:sz w:val="24"/>
          <w:szCs w:val="24"/>
        </w:rPr>
        <w:t>2、组织对乙方施工现场安全生产检查，监督乙方及时处理发现的各种安全隐患。</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ascii="宋体" w:hAnsi="宋体" w:eastAsia="宋体" w:cs="宋体"/>
          <w:b/>
          <w:sz w:val="24"/>
          <w:szCs w:val="24"/>
        </w:rPr>
      </w:pPr>
      <w:r>
        <w:rPr>
          <w:rFonts w:hint="eastAsia" w:ascii="宋体" w:hAnsi="宋体" w:eastAsia="宋体" w:cs="宋体"/>
          <w:b/>
          <w:sz w:val="24"/>
          <w:szCs w:val="24"/>
        </w:rPr>
        <w:t>二、乙方职责</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ascii="宋体" w:hAnsi="宋体" w:eastAsia="宋体" w:cs="宋体"/>
          <w:sz w:val="24"/>
          <w:szCs w:val="24"/>
        </w:rPr>
      </w:pPr>
      <w:r>
        <w:rPr>
          <w:rFonts w:hint="eastAsia" w:ascii="宋体" w:hAnsi="宋体" w:eastAsia="宋体" w:cs="宋体"/>
          <w:sz w:val="24"/>
          <w:szCs w:val="24"/>
        </w:rPr>
        <w:t>1、严格遵守国家有关安全生产的法律法规，认真执行工程中的有关安全要求。</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ascii="宋体" w:hAnsi="宋体" w:eastAsia="宋体" w:cs="宋体"/>
          <w:sz w:val="24"/>
          <w:szCs w:val="24"/>
        </w:rPr>
      </w:pPr>
      <w:r>
        <w:rPr>
          <w:rFonts w:hint="eastAsia" w:ascii="宋体" w:hAnsi="宋体" w:eastAsia="宋体" w:cs="宋体"/>
          <w:sz w:val="24"/>
          <w:szCs w:val="24"/>
        </w:rPr>
        <w:t>2、坚持“安全第一、预防为主、综合治理”和 “管生产必须管安全”的原则，加强安全生产宣传教育，增强全员安全生产意识，建立健全各项安全生产的管理机构和安全生产管理制度，配备专职及兼职安全检查人员，有组织有领导的开展安全生产活动。</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ascii="宋体" w:hAnsi="宋体" w:eastAsia="宋体" w:cs="宋体"/>
          <w:sz w:val="24"/>
          <w:szCs w:val="24"/>
        </w:rPr>
      </w:pPr>
      <w:r>
        <w:rPr>
          <w:rFonts w:hint="eastAsia" w:ascii="宋体" w:hAnsi="宋体" w:eastAsia="宋体" w:cs="宋体"/>
          <w:sz w:val="24"/>
          <w:szCs w:val="24"/>
        </w:rPr>
        <w:t>3、建立健全安全生产责任制。从派往项目实施的生产工人（包括临时雇请的民工）的安全生产管理系统必须做到纵向到低，一环不漏；各职能部门、人员的安全生产责任制做到横向到边，人人有责。承包人是安全生产的第一责任人。负责所有员工的安全和治安保卫工作及预防事故的发生。</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ascii="宋体" w:hAnsi="宋体" w:eastAsia="宋体" w:cs="宋体"/>
          <w:sz w:val="24"/>
          <w:szCs w:val="24"/>
        </w:rPr>
      </w:pPr>
      <w:r>
        <w:rPr>
          <w:rFonts w:hint="eastAsia" w:ascii="宋体" w:hAnsi="宋体" w:eastAsia="宋体" w:cs="宋体"/>
          <w:sz w:val="24"/>
          <w:szCs w:val="24"/>
        </w:rPr>
        <w:t>4、乙方在任何时候都应采取各种合理的预防措施，防止自员工发生任何违法、违禁、暴力或妨碍治安的行为。</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ascii="宋体" w:hAnsi="宋体" w:eastAsia="宋体" w:cs="宋体"/>
          <w:sz w:val="24"/>
          <w:szCs w:val="24"/>
        </w:rPr>
      </w:pPr>
      <w:r>
        <w:rPr>
          <w:rFonts w:hint="eastAsia" w:ascii="宋体" w:hAnsi="宋体" w:eastAsia="宋体" w:cs="宋体"/>
          <w:sz w:val="24"/>
          <w:szCs w:val="24"/>
        </w:rPr>
        <w:t xml:space="preserve">5、乙方在施工中和上下班途中发生的一切安全事故由乙方自己负责。               </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ascii="宋体" w:hAnsi="宋体" w:eastAsia="宋体" w:cs="宋体"/>
          <w:sz w:val="24"/>
          <w:szCs w:val="24"/>
        </w:rPr>
      </w:pPr>
      <w:r>
        <w:rPr>
          <w:rFonts w:hint="eastAsia" w:ascii="宋体" w:hAnsi="宋体" w:eastAsia="宋体" w:cs="宋体"/>
          <w:sz w:val="24"/>
          <w:szCs w:val="24"/>
        </w:rPr>
        <w:t>6、操作人员必须规定穿戴防护用品。施工负责人和安全检查员应随时检查劳动防护用品的穿戴情况，不按规定穿戴防护用品的人员不得上岗。</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ascii="宋体" w:hAnsi="宋体" w:eastAsia="宋体" w:cs="宋体"/>
          <w:sz w:val="24"/>
          <w:szCs w:val="24"/>
        </w:rPr>
      </w:pPr>
      <w:r>
        <w:rPr>
          <w:rFonts w:hint="eastAsia" w:ascii="宋体" w:hAnsi="宋体" w:eastAsia="宋体" w:cs="宋体"/>
          <w:sz w:val="24"/>
          <w:szCs w:val="24"/>
        </w:rPr>
        <w:t>7、所有施工机具设备均应定期检查，保证其经常处于完好状态；不合格的机具、设备和劳动保护用品严禁使用。</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ascii="宋体" w:hAnsi="宋体" w:eastAsia="宋体" w:cs="宋体"/>
          <w:sz w:val="24"/>
          <w:szCs w:val="24"/>
        </w:rPr>
      </w:pPr>
      <w:r>
        <w:rPr>
          <w:rFonts w:hint="eastAsia" w:ascii="宋体" w:hAnsi="宋体" w:eastAsia="宋体" w:cs="宋体"/>
          <w:sz w:val="24"/>
          <w:szCs w:val="24"/>
        </w:rPr>
        <w:t>8、施工中采用新技术、新工艺、新设备、新材料时，必须制定相应的安全技术措施，施工现场必须具有相关的安全标志牌。</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ascii="宋体" w:hAnsi="宋体" w:eastAsia="宋体" w:cs="宋体"/>
          <w:sz w:val="24"/>
          <w:szCs w:val="24"/>
        </w:rPr>
      </w:pPr>
      <w:r>
        <w:rPr>
          <w:rFonts w:hint="eastAsia" w:ascii="宋体" w:hAnsi="宋体" w:eastAsia="宋体" w:cs="宋体"/>
          <w:sz w:val="24"/>
          <w:szCs w:val="24"/>
        </w:rPr>
        <w:t>9、乙方必须按照本工程项目特点，组织制定本工程实施中的生产安全事故应急救援预案；如果发生安全事故，应按照《国务院关于特大安全事故行政责任追究的规定》以及其他有关规定，及时上报有关部门，并坚持“三不放过“的原则，严肃处理相关责任人。</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ascii="宋体" w:hAnsi="宋体" w:eastAsia="宋体" w:cs="宋体"/>
          <w:sz w:val="24"/>
          <w:szCs w:val="24"/>
        </w:rPr>
      </w:pPr>
      <w:r>
        <w:rPr>
          <w:rFonts w:hint="eastAsia" w:ascii="宋体" w:hAnsi="宋体" w:eastAsia="宋体" w:cs="宋体"/>
          <w:sz w:val="24"/>
          <w:szCs w:val="24"/>
        </w:rPr>
        <w:t>本合同</w:t>
      </w:r>
      <w:r>
        <w:rPr>
          <w:rFonts w:hint="eastAsia" w:ascii="宋体" w:hAnsi="宋体" w:eastAsia="宋体" w:cs="宋体"/>
          <w:sz w:val="24"/>
          <w:szCs w:val="24"/>
          <w:u w:val="single"/>
        </w:rPr>
        <w:t>一式伍份</w:t>
      </w:r>
      <w:r>
        <w:rPr>
          <w:rFonts w:hint="eastAsia" w:ascii="宋体" w:hAnsi="宋体" w:eastAsia="宋体" w:cs="宋体"/>
          <w:sz w:val="24"/>
          <w:szCs w:val="24"/>
        </w:rPr>
        <w:t>。由双方法定代表人或其授权代理人签署与加盖公章后生效。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6140" w:leftChars="163" w:hanging="5798" w:hangingChars="2416"/>
        <w:textAlignment w:val="auto"/>
        <w:rPr>
          <w:rFonts w:ascii="宋体" w:hAnsi="宋体" w:eastAsia="宋体" w:cs="宋体"/>
          <w:sz w:val="24"/>
          <w:szCs w:val="24"/>
        </w:rPr>
      </w:pPr>
      <w:r>
        <w:rPr>
          <w:rFonts w:hint="eastAsia" w:ascii="宋体" w:hAnsi="宋体" w:eastAsia="宋体" w:cs="宋体"/>
          <w:sz w:val="24"/>
          <w:szCs w:val="24"/>
        </w:rPr>
        <w:t>甲方:（盖章）       乙方：（盖章）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ascii="宋体" w:hAnsi="宋体" w:eastAsia="宋体" w:cs="宋体"/>
          <w:sz w:val="24"/>
          <w:szCs w:val="24"/>
        </w:rPr>
      </w:pPr>
      <w:r>
        <w:rPr>
          <w:rFonts w:hint="eastAsia" w:ascii="宋体" w:hAnsi="宋体" w:eastAsia="宋体" w:cs="宋体"/>
          <w:sz w:val="24"/>
          <w:szCs w:val="24"/>
        </w:rPr>
        <w:t>法定代表人（签字）：          法定代表人（签字）：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320" w:firstLineChars="1800"/>
        <w:textAlignment w:val="auto"/>
      </w:pPr>
      <w:r>
        <w:rPr>
          <w:rFonts w:hint="eastAsia" w:ascii="宋体" w:hAnsi="宋体" w:eastAsia="宋体" w:cs="宋体"/>
          <w:sz w:val="24"/>
          <w:szCs w:val="24"/>
        </w:rPr>
        <w:t>日期：202</w:t>
      </w:r>
      <w:r>
        <w:rPr>
          <w:rFonts w:hint="eastAsia" w:ascii="宋体" w:hAnsi="宋体" w:eastAsia="宋体" w:cs="宋体"/>
          <w:sz w:val="24"/>
          <w:szCs w:val="24"/>
          <w:lang w:val="en-US" w:eastAsia="zh-CN"/>
        </w:rPr>
        <w:t>5</w:t>
      </w:r>
      <w:r>
        <w:rPr>
          <w:rFonts w:hint="eastAsia" w:ascii="宋体" w:hAnsi="宋体" w:eastAsia="宋体" w:cs="宋体"/>
          <w:sz w:val="24"/>
          <w:szCs w:val="24"/>
        </w:rPr>
        <w:t>年  月   日</w:t>
      </w:r>
    </w:p>
    <w:sectPr>
      <w:footerReference r:id="rId5" w:type="default"/>
      <w:pgSz w:w="11910" w:h="16850"/>
      <w:pgMar w:top="1304" w:right="1304" w:bottom="1304" w:left="1304" w:header="0" w:footer="720" w:gutter="0"/>
      <w:pgNumType w:fmt="decimal" w:start="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6"/>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dptuz0AQAAxAMAAA4AAABkcnMvZTJvRG9jLnhtbK1TzW7UMBC+I/EO&#10;lu9sNu0WQbTZqrRahFR+pJYHcBwnsUg81ti7yfIA8AacuHDnufY5OnaSpcANcbEm9sw3833zZX05&#10;dC3bK3QaTM7TxZIzZSSU2tQ5/3i/ffaCM+eFKUULRuX8oBy/3Dx9su5tps6ggbZUyAjEuKy3OW+8&#10;t1mSONmoTrgFWGXosQLshKdPrJMSRU/oXZucLZfPkx6wtAhSOUe3N+Mj30T8qlLSv68qpzxrc06z&#10;+XhiPItwJpu1yGoUttFyGkP8wxSd0IaanqBuhBdsh/ovqE5LBAeVX0joEqgqLVXkQGzS5R9s7hph&#10;VeRC4jh7ksn9P1j5bv8BmS5pd7QpIzra0fHb1+P3n8cfXxjdkUC9dRnl3VnK9MMrGCg5knX2FuQn&#10;xwxcN8LU6goR+kaJkgZMQ2XyqHTEcQGk6N9CSY3EzkMEGirsgnqkByN0WtThtBw1eCZDy3T18vyC&#10;M0lP6Xm6Wl3EDiKbiy06/1pBx0KQc6TdR3Cxv3U+DCOyOSX0MrDVbRv335rfLihxvFHRQFN1oBKm&#10;H3n4oRgmaQooD0QKYTQX/QwUNICfOevJWDk35HzO2jeGZAkenAOcg2IOhJFUmHPP2Rhe+9GrO4u6&#10;bgh3Fv6KpNvqSCsMNs4wCU5WiWwnWwcvPv6OWb9+vs0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V+SdAAAAADAQAADwAAAAAAAAABACAAAAAiAAAAZHJzL2Rvd25yZXYueG1sUEsBAhQAFAAAAAgA&#10;h07iQKdptuz0AQAAxAMAAA4AAAAAAAAAAQAgAAAAHwEAAGRycy9lMm9Eb2MueG1sUEsFBgAAAAAG&#10;AAYAWQEAAIUFAAAAAA==&#10;">
              <v:fill on="f" focussize="0,0"/>
              <v:stroke on="f"/>
              <v:imagedata o:title=""/>
              <o:lock v:ext="edit" aspectratio="f"/>
              <v:textbox inset="0mm,0mm,0mm,0mm" style="mso-fit-shape-to-text:t;">
                <w:txbxContent>
                  <w:p>
                    <w:pPr>
                      <w:pStyle w:val="6"/>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default" w:eastAsiaTheme="minorEastAsia"/>
        <w:lang w:val="en-US"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hYmI0ZjU2NjBmOGU1YzQxY2RmMDRiMDAwZmRiZDkifQ=="/>
  </w:docVars>
  <w:rsids>
    <w:rsidRoot w:val="008E7C5B"/>
    <w:rsid w:val="00000AFF"/>
    <w:rsid w:val="00006302"/>
    <w:rsid w:val="00012BCA"/>
    <w:rsid w:val="00022030"/>
    <w:rsid w:val="00041B9A"/>
    <w:rsid w:val="0004405C"/>
    <w:rsid w:val="000573D8"/>
    <w:rsid w:val="00071422"/>
    <w:rsid w:val="00075737"/>
    <w:rsid w:val="000821D4"/>
    <w:rsid w:val="000870A7"/>
    <w:rsid w:val="000A2D3F"/>
    <w:rsid w:val="000A469E"/>
    <w:rsid w:val="000A78E7"/>
    <w:rsid w:val="000C2491"/>
    <w:rsid w:val="000C26B1"/>
    <w:rsid w:val="000C7530"/>
    <w:rsid w:val="000D3E7F"/>
    <w:rsid w:val="000D4557"/>
    <w:rsid w:val="000D75D5"/>
    <w:rsid w:val="000E11AE"/>
    <w:rsid w:val="000E6FD8"/>
    <w:rsid w:val="000F4C12"/>
    <w:rsid w:val="00100DF7"/>
    <w:rsid w:val="0011396E"/>
    <w:rsid w:val="00114A6D"/>
    <w:rsid w:val="001172CC"/>
    <w:rsid w:val="00130667"/>
    <w:rsid w:val="00134160"/>
    <w:rsid w:val="001442D0"/>
    <w:rsid w:val="00153C6D"/>
    <w:rsid w:val="00170C31"/>
    <w:rsid w:val="00171D1E"/>
    <w:rsid w:val="00175E54"/>
    <w:rsid w:val="00180F54"/>
    <w:rsid w:val="001816A8"/>
    <w:rsid w:val="00183DCA"/>
    <w:rsid w:val="00187D72"/>
    <w:rsid w:val="00191DA8"/>
    <w:rsid w:val="0019515C"/>
    <w:rsid w:val="001A2A11"/>
    <w:rsid w:val="001A6334"/>
    <w:rsid w:val="001B6FD7"/>
    <w:rsid w:val="001C1DD8"/>
    <w:rsid w:val="001C5829"/>
    <w:rsid w:val="001F2B88"/>
    <w:rsid w:val="00205B03"/>
    <w:rsid w:val="002061E9"/>
    <w:rsid w:val="00220BE5"/>
    <w:rsid w:val="00225F93"/>
    <w:rsid w:val="00227F83"/>
    <w:rsid w:val="00232E7F"/>
    <w:rsid w:val="002334B0"/>
    <w:rsid w:val="00237688"/>
    <w:rsid w:val="0025693F"/>
    <w:rsid w:val="00256BF0"/>
    <w:rsid w:val="0025756A"/>
    <w:rsid w:val="002711F9"/>
    <w:rsid w:val="0027783F"/>
    <w:rsid w:val="0028163C"/>
    <w:rsid w:val="00282854"/>
    <w:rsid w:val="00282DC2"/>
    <w:rsid w:val="00285223"/>
    <w:rsid w:val="00291940"/>
    <w:rsid w:val="002A4FF3"/>
    <w:rsid w:val="002B3E63"/>
    <w:rsid w:val="002B6515"/>
    <w:rsid w:val="002D4F43"/>
    <w:rsid w:val="002D5A15"/>
    <w:rsid w:val="002D641C"/>
    <w:rsid w:val="002D7454"/>
    <w:rsid w:val="002E005A"/>
    <w:rsid w:val="002E066C"/>
    <w:rsid w:val="002E07A0"/>
    <w:rsid w:val="002F666C"/>
    <w:rsid w:val="0030064D"/>
    <w:rsid w:val="00302E24"/>
    <w:rsid w:val="003142C5"/>
    <w:rsid w:val="00315C80"/>
    <w:rsid w:val="003221DE"/>
    <w:rsid w:val="00327FF9"/>
    <w:rsid w:val="00353C47"/>
    <w:rsid w:val="00362156"/>
    <w:rsid w:val="00372743"/>
    <w:rsid w:val="003728A7"/>
    <w:rsid w:val="00376E05"/>
    <w:rsid w:val="00391249"/>
    <w:rsid w:val="00394DAF"/>
    <w:rsid w:val="00395C07"/>
    <w:rsid w:val="003A4608"/>
    <w:rsid w:val="003A7979"/>
    <w:rsid w:val="003B3D77"/>
    <w:rsid w:val="003F2EC5"/>
    <w:rsid w:val="00410FCF"/>
    <w:rsid w:val="0041669D"/>
    <w:rsid w:val="004238D2"/>
    <w:rsid w:val="00423D43"/>
    <w:rsid w:val="00437CC1"/>
    <w:rsid w:val="0044581F"/>
    <w:rsid w:val="00446B16"/>
    <w:rsid w:val="004545AA"/>
    <w:rsid w:val="00460B0D"/>
    <w:rsid w:val="004615FD"/>
    <w:rsid w:val="004650B4"/>
    <w:rsid w:val="004710DA"/>
    <w:rsid w:val="00491E7D"/>
    <w:rsid w:val="0049552A"/>
    <w:rsid w:val="004A2432"/>
    <w:rsid w:val="004A2C70"/>
    <w:rsid w:val="004A57F3"/>
    <w:rsid w:val="004B6980"/>
    <w:rsid w:val="004C2EB9"/>
    <w:rsid w:val="004C482F"/>
    <w:rsid w:val="004E406E"/>
    <w:rsid w:val="004E5193"/>
    <w:rsid w:val="004F0332"/>
    <w:rsid w:val="004F570C"/>
    <w:rsid w:val="004F6266"/>
    <w:rsid w:val="004F6456"/>
    <w:rsid w:val="00504827"/>
    <w:rsid w:val="00524149"/>
    <w:rsid w:val="00527323"/>
    <w:rsid w:val="00533660"/>
    <w:rsid w:val="0053673F"/>
    <w:rsid w:val="00543916"/>
    <w:rsid w:val="005548FC"/>
    <w:rsid w:val="00554E73"/>
    <w:rsid w:val="00557552"/>
    <w:rsid w:val="00561667"/>
    <w:rsid w:val="005619AA"/>
    <w:rsid w:val="00571FAD"/>
    <w:rsid w:val="005744A5"/>
    <w:rsid w:val="005A0260"/>
    <w:rsid w:val="005A362C"/>
    <w:rsid w:val="005C24FA"/>
    <w:rsid w:val="005C6929"/>
    <w:rsid w:val="005D2727"/>
    <w:rsid w:val="005E1FDF"/>
    <w:rsid w:val="005F6A6F"/>
    <w:rsid w:val="006014DD"/>
    <w:rsid w:val="00601F16"/>
    <w:rsid w:val="00606E1C"/>
    <w:rsid w:val="00607E35"/>
    <w:rsid w:val="00615153"/>
    <w:rsid w:val="0062705F"/>
    <w:rsid w:val="006322FE"/>
    <w:rsid w:val="006379C0"/>
    <w:rsid w:val="0065620A"/>
    <w:rsid w:val="006817C6"/>
    <w:rsid w:val="00684C8D"/>
    <w:rsid w:val="006904FA"/>
    <w:rsid w:val="00690A84"/>
    <w:rsid w:val="00694F87"/>
    <w:rsid w:val="006A1679"/>
    <w:rsid w:val="006A6C20"/>
    <w:rsid w:val="006B458C"/>
    <w:rsid w:val="006C0216"/>
    <w:rsid w:val="006C5007"/>
    <w:rsid w:val="006D2351"/>
    <w:rsid w:val="006D4F30"/>
    <w:rsid w:val="006E4215"/>
    <w:rsid w:val="006F08E8"/>
    <w:rsid w:val="006F0DEE"/>
    <w:rsid w:val="006F6F70"/>
    <w:rsid w:val="0071791C"/>
    <w:rsid w:val="00721D6A"/>
    <w:rsid w:val="00723D2D"/>
    <w:rsid w:val="007309EC"/>
    <w:rsid w:val="00732357"/>
    <w:rsid w:val="00733033"/>
    <w:rsid w:val="0073550E"/>
    <w:rsid w:val="00735BFA"/>
    <w:rsid w:val="00735E06"/>
    <w:rsid w:val="007373C6"/>
    <w:rsid w:val="007571AC"/>
    <w:rsid w:val="0076085D"/>
    <w:rsid w:val="00765A84"/>
    <w:rsid w:val="00766904"/>
    <w:rsid w:val="0077177D"/>
    <w:rsid w:val="007735F5"/>
    <w:rsid w:val="00774FEF"/>
    <w:rsid w:val="007772BC"/>
    <w:rsid w:val="00783236"/>
    <w:rsid w:val="00787DF0"/>
    <w:rsid w:val="0079756E"/>
    <w:rsid w:val="007A4E14"/>
    <w:rsid w:val="007A56FB"/>
    <w:rsid w:val="007A7961"/>
    <w:rsid w:val="007C097C"/>
    <w:rsid w:val="007C3435"/>
    <w:rsid w:val="007D1085"/>
    <w:rsid w:val="007D6556"/>
    <w:rsid w:val="007E0F79"/>
    <w:rsid w:val="007F4BF0"/>
    <w:rsid w:val="007F70CF"/>
    <w:rsid w:val="00812737"/>
    <w:rsid w:val="00817487"/>
    <w:rsid w:val="008215E7"/>
    <w:rsid w:val="008333C1"/>
    <w:rsid w:val="008411A4"/>
    <w:rsid w:val="00843101"/>
    <w:rsid w:val="0084473B"/>
    <w:rsid w:val="00847CED"/>
    <w:rsid w:val="00853932"/>
    <w:rsid w:val="008632BB"/>
    <w:rsid w:val="00866BCE"/>
    <w:rsid w:val="0088131D"/>
    <w:rsid w:val="008B16E4"/>
    <w:rsid w:val="008B218B"/>
    <w:rsid w:val="008B514B"/>
    <w:rsid w:val="008C6CE6"/>
    <w:rsid w:val="008E3140"/>
    <w:rsid w:val="008E7C5B"/>
    <w:rsid w:val="008F4D27"/>
    <w:rsid w:val="00907259"/>
    <w:rsid w:val="00911402"/>
    <w:rsid w:val="00911FE3"/>
    <w:rsid w:val="00917814"/>
    <w:rsid w:val="009364DD"/>
    <w:rsid w:val="0093700C"/>
    <w:rsid w:val="009428FD"/>
    <w:rsid w:val="00945A15"/>
    <w:rsid w:val="0094664E"/>
    <w:rsid w:val="00950E80"/>
    <w:rsid w:val="00956987"/>
    <w:rsid w:val="009666E0"/>
    <w:rsid w:val="00966977"/>
    <w:rsid w:val="009B13D9"/>
    <w:rsid w:val="009C1E81"/>
    <w:rsid w:val="009C54CB"/>
    <w:rsid w:val="009D2603"/>
    <w:rsid w:val="009D54F1"/>
    <w:rsid w:val="009E2736"/>
    <w:rsid w:val="009E494C"/>
    <w:rsid w:val="009E5CD3"/>
    <w:rsid w:val="009E6F0D"/>
    <w:rsid w:val="009F4DB0"/>
    <w:rsid w:val="009F6A88"/>
    <w:rsid w:val="00A00F0F"/>
    <w:rsid w:val="00A03688"/>
    <w:rsid w:val="00A0435C"/>
    <w:rsid w:val="00A07150"/>
    <w:rsid w:val="00A139CF"/>
    <w:rsid w:val="00A171A7"/>
    <w:rsid w:val="00A20354"/>
    <w:rsid w:val="00A520C8"/>
    <w:rsid w:val="00A554AC"/>
    <w:rsid w:val="00A55849"/>
    <w:rsid w:val="00A60019"/>
    <w:rsid w:val="00A6202D"/>
    <w:rsid w:val="00A65948"/>
    <w:rsid w:val="00A673F1"/>
    <w:rsid w:val="00A82E13"/>
    <w:rsid w:val="00A85A93"/>
    <w:rsid w:val="00AA25C9"/>
    <w:rsid w:val="00AA703D"/>
    <w:rsid w:val="00AB02C1"/>
    <w:rsid w:val="00AB0A1F"/>
    <w:rsid w:val="00AC4C48"/>
    <w:rsid w:val="00AE1FD7"/>
    <w:rsid w:val="00AF0029"/>
    <w:rsid w:val="00B00C2D"/>
    <w:rsid w:val="00B02D60"/>
    <w:rsid w:val="00B02E4A"/>
    <w:rsid w:val="00B037ED"/>
    <w:rsid w:val="00B07147"/>
    <w:rsid w:val="00B1545B"/>
    <w:rsid w:val="00B31FB6"/>
    <w:rsid w:val="00B41642"/>
    <w:rsid w:val="00B45CB5"/>
    <w:rsid w:val="00B54F20"/>
    <w:rsid w:val="00B62E27"/>
    <w:rsid w:val="00B6619C"/>
    <w:rsid w:val="00B74D70"/>
    <w:rsid w:val="00BB0ED1"/>
    <w:rsid w:val="00BB612A"/>
    <w:rsid w:val="00BC08F1"/>
    <w:rsid w:val="00BC3925"/>
    <w:rsid w:val="00BF39AD"/>
    <w:rsid w:val="00BF4249"/>
    <w:rsid w:val="00C05019"/>
    <w:rsid w:val="00C2247F"/>
    <w:rsid w:val="00C22FC5"/>
    <w:rsid w:val="00C260A8"/>
    <w:rsid w:val="00C2661E"/>
    <w:rsid w:val="00C344D3"/>
    <w:rsid w:val="00C34D73"/>
    <w:rsid w:val="00C352A6"/>
    <w:rsid w:val="00C42888"/>
    <w:rsid w:val="00C46EAD"/>
    <w:rsid w:val="00C51AAA"/>
    <w:rsid w:val="00C62748"/>
    <w:rsid w:val="00C67420"/>
    <w:rsid w:val="00C6749D"/>
    <w:rsid w:val="00C97371"/>
    <w:rsid w:val="00CA448A"/>
    <w:rsid w:val="00CC018A"/>
    <w:rsid w:val="00CC2BCE"/>
    <w:rsid w:val="00CD71FB"/>
    <w:rsid w:val="00CE057D"/>
    <w:rsid w:val="00CE0757"/>
    <w:rsid w:val="00CE3686"/>
    <w:rsid w:val="00CF05A7"/>
    <w:rsid w:val="00CF7834"/>
    <w:rsid w:val="00D1384D"/>
    <w:rsid w:val="00D15137"/>
    <w:rsid w:val="00D313C1"/>
    <w:rsid w:val="00D411EA"/>
    <w:rsid w:val="00D41D0B"/>
    <w:rsid w:val="00D458EB"/>
    <w:rsid w:val="00D4769C"/>
    <w:rsid w:val="00D47EF1"/>
    <w:rsid w:val="00D52602"/>
    <w:rsid w:val="00D85B97"/>
    <w:rsid w:val="00D86966"/>
    <w:rsid w:val="00D9308A"/>
    <w:rsid w:val="00D94D41"/>
    <w:rsid w:val="00DA0D6A"/>
    <w:rsid w:val="00DA24AF"/>
    <w:rsid w:val="00DA5E7B"/>
    <w:rsid w:val="00DB7EB1"/>
    <w:rsid w:val="00DC3325"/>
    <w:rsid w:val="00DC6D90"/>
    <w:rsid w:val="00DD7CC3"/>
    <w:rsid w:val="00DE67D5"/>
    <w:rsid w:val="00DF1D88"/>
    <w:rsid w:val="00DF535A"/>
    <w:rsid w:val="00DF75E1"/>
    <w:rsid w:val="00E06C2B"/>
    <w:rsid w:val="00E2053B"/>
    <w:rsid w:val="00E332B5"/>
    <w:rsid w:val="00E3637A"/>
    <w:rsid w:val="00E42DBE"/>
    <w:rsid w:val="00E54E5C"/>
    <w:rsid w:val="00E61933"/>
    <w:rsid w:val="00E70EFF"/>
    <w:rsid w:val="00E72F4D"/>
    <w:rsid w:val="00E734FA"/>
    <w:rsid w:val="00E82673"/>
    <w:rsid w:val="00E852D8"/>
    <w:rsid w:val="00E853E1"/>
    <w:rsid w:val="00E86797"/>
    <w:rsid w:val="00E90F84"/>
    <w:rsid w:val="00E920AE"/>
    <w:rsid w:val="00EA3B88"/>
    <w:rsid w:val="00EB26F0"/>
    <w:rsid w:val="00EB2FC3"/>
    <w:rsid w:val="00EC76F7"/>
    <w:rsid w:val="00EE0033"/>
    <w:rsid w:val="00EF08CC"/>
    <w:rsid w:val="00EF475A"/>
    <w:rsid w:val="00F06C7E"/>
    <w:rsid w:val="00F12737"/>
    <w:rsid w:val="00F22883"/>
    <w:rsid w:val="00F31412"/>
    <w:rsid w:val="00F32402"/>
    <w:rsid w:val="00F427F9"/>
    <w:rsid w:val="00F452D3"/>
    <w:rsid w:val="00F511E0"/>
    <w:rsid w:val="00F718CE"/>
    <w:rsid w:val="00F72CE0"/>
    <w:rsid w:val="00F739E2"/>
    <w:rsid w:val="00F90157"/>
    <w:rsid w:val="00F93F08"/>
    <w:rsid w:val="00FA7A01"/>
    <w:rsid w:val="00FB2A35"/>
    <w:rsid w:val="00FC1674"/>
    <w:rsid w:val="00FC4246"/>
    <w:rsid w:val="00FC5124"/>
    <w:rsid w:val="00FE65B7"/>
    <w:rsid w:val="00FF240A"/>
    <w:rsid w:val="00FF42A6"/>
    <w:rsid w:val="012146AE"/>
    <w:rsid w:val="04254DBA"/>
    <w:rsid w:val="07462BA8"/>
    <w:rsid w:val="08194427"/>
    <w:rsid w:val="0B507E53"/>
    <w:rsid w:val="0B5B73E0"/>
    <w:rsid w:val="0C906042"/>
    <w:rsid w:val="1518730A"/>
    <w:rsid w:val="157E23AE"/>
    <w:rsid w:val="18791C2F"/>
    <w:rsid w:val="1AA12FC2"/>
    <w:rsid w:val="1B561D37"/>
    <w:rsid w:val="1BAF7B07"/>
    <w:rsid w:val="1CE96CDC"/>
    <w:rsid w:val="1D761A5D"/>
    <w:rsid w:val="1DE52437"/>
    <w:rsid w:val="21B60DA3"/>
    <w:rsid w:val="223469BB"/>
    <w:rsid w:val="29F50960"/>
    <w:rsid w:val="2B7C46DD"/>
    <w:rsid w:val="2C6A43FB"/>
    <w:rsid w:val="303A796F"/>
    <w:rsid w:val="341E0D0E"/>
    <w:rsid w:val="344F6F38"/>
    <w:rsid w:val="36723C5D"/>
    <w:rsid w:val="38917EEA"/>
    <w:rsid w:val="3979608D"/>
    <w:rsid w:val="3A83350C"/>
    <w:rsid w:val="3AD00FDB"/>
    <w:rsid w:val="3CB26687"/>
    <w:rsid w:val="3D6F305B"/>
    <w:rsid w:val="3FFC4E41"/>
    <w:rsid w:val="449E1C18"/>
    <w:rsid w:val="46695A93"/>
    <w:rsid w:val="483C79BB"/>
    <w:rsid w:val="4CD56481"/>
    <w:rsid w:val="4DAA4D57"/>
    <w:rsid w:val="4EFF39FB"/>
    <w:rsid w:val="52FE038C"/>
    <w:rsid w:val="54416474"/>
    <w:rsid w:val="55D04AF9"/>
    <w:rsid w:val="56A91614"/>
    <w:rsid w:val="5E6F6657"/>
    <w:rsid w:val="5E94621E"/>
    <w:rsid w:val="612570C9"/>
    <w:rsid w:val="68591F6C"/>
    <w:rsid w:val="68B57520"/>
    <w:rsid w:val="68FF418F"/>
    <w:rsid w:val="6CCB7CAB"/>
    <w:rsid w:val="6D047CB5"/>
    <w:rsid w:val="6EE67780"/>
    <w:rsid w:val="700C13AE"/>
    <w:rsid w:val="72251CD0"/>
    <w:rsid w:val="79DA536E"/>
    <w:rsid w:val="7D211153"/>
    <w:rsid w:val="7D5B7524"/>
    <w:rsid w:val="7E713588"/>
    <w:rsid w:val="7F3E5D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link w:val="1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楷体_GB2312" w:hAnsi="Arial" w:eastAsia="楷体_GB2312"/>
      <w:kern w:val="0"/>
      <w:sz w:val="28"/>
    </w:rPr>
  </w:style>
  <w:style w:type="paragraph" w:styleId="5">
    <w:name w:val="Balloon Text"/>
    <w:basedOn w:val="1"/>
    <w:link w:val="19"/>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rPr>
  </w:style>
  <w:style w:type="character" w:styleId="11">
    <w:name w:val="Emphasis"/>
    <w:basedOn w:val="10"/>
    <w:qFormat/>
    <w:uiPriority w:val="20"/>
    <w:rPr>
      <w:i/>
    </w:rPr>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customStyle="1" w:styleId="13">
    <w:name w:val="标题 1 Char"/>
    <w:basedOn w:val="10"/>
    <w:link w:val="3"/>
    <w:qFormat/>
    <w:uiPriority w:val="9"/>
    <w:rPr>
      <w:rFonts w:ascii="宋体" w:hAnsi="宋体" w:eastAsia="宋体" w:cs="宋体"/>
      <w:b/>
      <w:bCs/>
      <w:kern w:val="36"/>
      <w:sz w:val="48"/>
      <w:szCs w:val="48"/>
    </w:rPr>
  </w:style>
  <w:style w:type="character" w:customStyle="1" w:styleId="14">
    <w:name w:val="标题 2 Char"/>
    <w:basedOn w:val="10"/>
    <w:link w:val="4"/>
    <w:qFormat/>
    <w:uiPriority w:val="9"/>
    <w:rPr>
      <w:rFonts w:ascii="宋体" w:hAnsi="宋体" w:eastAsia="宋体" w:cs="宋体"/>
      <w:b/>
      <w:bCs/>
      <w:kern w:val="0"/>
      <w:sz w:val="36"/>
      <w:szCs w:val="36"/>
    </w:rPr>
  </w:style>
  <w:style w:type="character" w:customStyle="1" w:styleId="15">
    <w:name w:val="15"/>
    <w:basedOn w:val="10"/>
    <w:qFormat/>
    <w:uiPriority w:val="0"/>
  </w:style>
  <w:style w:type="character" w:customStyle="1" w:styleId="16">
    <w:name w:val="页眉 Char"/>
    <w:basedOn w:val="10"/>
    <w:link w:val="7"/>
    <w:qFormat/>
    <w:uiPriority w:val="99"/>
    <w:rPr>
      <w:sz w:val="18"/>
      <w:szCs w:val="18"/>
    </w:rPr>
  </w:style>
  <w:style w:type="character" w:customStyle="1" w:styleId="17">
    <w:name w:val="页脚 Char"/>
    <w:basedOn w:val="10"/>
    <w:link w:val="6"/>
    <w:qFormat/>
    <w:uiPriority w:val="99"/>
    <w:rPr>
      <w:sz w:val="18"/>
      <w:szCs w:val="18"/>
    </w:rPr>
  </w:style>
  <w:style w:type="character" w:customStyle="1" w:styleId="18">
    <w:name w:val="未处理的提及1"/>
    <w:basedOn w:val="10"/>
    <w:semiHidden/>
    <w:unhideWhenUsed/>
    <w:qFormat/>
    <w:uiPriority w:val="99"/>
    <w:rPr>
      <w:color w:val="605E5C"/>
      <w:shd w:val="clear" w:color="auto" w:fill="E1DFDD"/>
    </w:rPr>
  </w:style>
  <w:style w:type="character" w:customStyle="1" w:styleId="19">
    <w:name w:val="批注框文本 Char"/>
    <w:basedOn w:val="10"/>
    <w:link w:val="5"/>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7130</Words>
  <Characters>7588</Characters>
  <Lines>56</Lines>
  <Paragraphs>16</Paragraphs>
  <TotalTime>2</TotalTime>
  <ScaleCrop>false</ScaleCrop>
  <LinksUpToDate>false</LinksUpToDate>
  <CharactersWithSpaces>8468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2022-11-11T01:12:00Z</dcterms:created>
  <dc:creator>tom ding</dc:creator>
  <cp:lastModifiedBy>Administrator</cp:lastModifiedBy>
  <cp:lastPrinted>2024-08-03T06:19:00Z</cp:lastPrinted>
  <dcterms:modified xsi:type="dcterms:W3CDTF">2025-04-10T01:22:18Z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9FC1A41ACAF3438E831E0B5015401523_13</vt:lpwstr>
  </property>
  <property fmtid="{D5CDD505-2E9C-101B-9397-08002B2CF9AE}" pid="4" name="KSOTemplateDocerSaveRecord">
    <vt:lpwstr>eyJoZGlkIjoiYmVmZjJiYzNjYzNhZDg3OWQyYTk5YTY4YThmNGNiN2MiLCJ1c2VySWQiOiI0NTkzMTQxMDgifQ==</vt:lpwstr>
  </property>
</Properties>
</file>