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402"/>
      </w:tblGrid>
      <w:tr w:rsidR="00855DA0">
        <w:trPr>
          <w:trHeight w:val="3592"/>
        </w:trPr>
        <w:tc>
          <w:tcPr>
            <w:tcW w:w="10402" w:type="dxa"/>
            <w:tcBorders>
              <w:top w:val="nil"/>
              <w:left w:val="nil"/>
              <w:bottom w:val="nil"/>
              <w:right w:val="nil"/>
            </w:tcBorders>
          </w:tcPr>
          <w:p w:rsidR="00855DA0" w:rsidRDefault="00855DA0">
            <w:pPr>
              <w:pStyle w:val="a4"/>
              <w:spacing w:line="360" w:lineRule="auto"/>
              <w:rPr>
                <w:rFonts w:ascii="仿宋" w:eastAsia="仿宋" w:hAnsi="仿宋" w:cs="仿宋"/>
                <w:b/>
                <w:bCs/>
                <w:color w:val="FF0000"/>
                <w:sz w:val="22"/>
                <w:szCs w:val="22"/>
              </w:rPr>
            </w:pPr>
          </w:p>
        </w:tc>
      </w:tr>
      <w:tr w:rsidR="00855DA0">
        <w:trPr>
          <w:trHeight w:val="4945"/>
        </w:trPr>
        <w:tc>
          <w:tcPr>
            <w:tcW w:w="10402" w:type="dxa"/>
            <w:tcBorders>
              <w:top w:val="nil"/>
              <w:left w:val="nil"/>
              <w:bottom w:val="nil"/>
              <w:right w:val="nil"/>
            </w:tcBorders>
          </w:tcPr>
          <w:p w:rsidR="00855DA0" w:rsidRDefault="00B364DD">
            <w:pPr>
              <w:ind w:rightChars="129" w:right="284"/>
              <w:jc w:val="center"/>
              <w:rPr>
                <w:rFonts w:ascii="宋体" w:eastAsia="宋体" w:hAnsi="宋体" w:cs="宋体"/>
                <w:b/>
                <w:bCs/>
                <w:sz w:val="52"/>
                <w:szCs w:val="52"/>
                <w:lang w:val="en-US"/>
              </w:rPr>
            </w:pPr>
            <w:r>
              <w:rPr>
                <w:rFonts w:ascii="宋体" w:eastAsia="宋体" w:hAnsi="宋体" w:cs="宋体"/>
                <w:b/>
                <w:sz w:val="52"/>
              </w:rPr>
              <w:t>2022</w:t>
            </w:r>
            <w:r>
              <w:rPr>
                <w:rFonts w:ascii="宋体" w:eastAsia="宋体" w:hAnsi="宋体" w:cs="宋体"/>
                <w:b/>
                <w:sz w:val="52"/>
              </w:rPr>
              <w:t>年度</w:t>
            </w:r>
            <w:r>
              <w:rPr>
                <w:rFonts w:ascii="宋体" w:eastAsia="宋体" w:hAnsi="宋体" w:cs="宋体"/>
                <w:b/>
                <w:sz w:val="52"/>
              </w:rPr>
              <w:br/>
            </w:r>
            <w:r>
              <w:rPr>
                <w:rFonts w:ascii="宋体" w:eastAsia="宋体" w:hAnsi="宋体" w:cs="宋体"/>
                <w:b/>
                <w:sz w:val="52"/>
              </w:rPr>
              <w:t>南通市海门自然资源和规划局</w:t>
            </w:r>
            <w:r>
              <w:rPr>
                <w:rFonts w:ascii="宋体" w:eastAsia="宋体" w:hAnsi="宋体" w:cs="宋体"/>
                <w:b/>
                <w:sz w:val="52"/>
              </w:rPr>
              <w:br/>
            </w:r>
            <w:r>
              <w:rPr>
                <w:rFonts w:ascii="宋体" w:eastAsia="宋体" w:hAnsi="宋体" w:cs="宋体"/>
                <w:b/>
                <w:sz w:val="52"/>
              </w:rPr>
              <w:t>单位决算公开</w:t>
            </w:r>
          </w:p>
        </w:tc>
      </w:tr>
    </w:tbl>
    <w:p w:rsidR="00855DA0" w:rsidRDefault="00855DA0">
      <w:pPr>
        <w:ind w:rightChars="129" w:right="284"/>
        <w:jc w:val="both"/>
        <w:rPr>
          <w:rFonts w:ascii="宋体" w:eastAsia="宋体" w:hAnsi="宋体" w:cs="宋体"/>
          <w:b/>
          <w:bCs/>
          <w:sz w:val="52"/>
          <w:szCs w:val="52"/>
        </w:rPr>
        <w:sectPr w:rsidR="00855DA0">
          <w:headerReference w:type="even" r:id="rId7"/>
          <w:headerReference w:type="default" r:id="rId8"/>
          <w:footerReference w:type="even" r:id="rId9"/>
          <w:footerReference w:type="default" r:id="rId10"/>
          <w:headerReference w:type="first" r:id="rId11"/>
          <w:footerReference w:type="first" r:id="rId12"/>
          <w:pgSz w:w="11906" w:h="16838"/>
          <w:pgMar w:top="1580" w:right="700" w:bottom="770" w:left="1020" w:header="170" w:footer="280" w:gutter="0"/>
          <w:cols w:space="720"/>
          <w:formProt w:val="0"/>
          <w:titlePg/>
          <w:docGrid w:linePitch="100"/>
        </w:sectPr>
      </w:pPr>
    </w:p>
    <w:p w:rsidR="00855DA0" w:rsidRDefault="00855DA0">
      <w:pPr>
        <w:pStyle w:val="a4"/>
        <w:spacing w:before="4"/>
        <w:rPr>
          <w:rFonts w:ascii="华文仿宋" w:eastAsia="华文仿宋" w:hAnsi="华文仿宋" w:cs="仿宋"/>
          <w:sz w:val="10"/>
        </w:rPr>
      </w:pPr>
    </w:p>
    <w:p w:rsidR="00855DA0" w:rsidRDefault="00B364DD">
      <w:pPr>
        <w:pStyle w:val="2"/>
        <w:tabs>
          <w:tab w:val="left" w:pos="880"/>
        </w:tabs>
        <w:spacing w:line="718" w:lineRule="exact"/>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855DA0" w:rsidRDefault="00855DA0">
      <w:pPr>
        <w:pStyle w:val="a4"/>
        <w:spacing w:before="7"/>
        <w:rPr>
          <w:rFonts w:ascii="仿宋" w:eastAsia="仿宋" w:hAnsi="仿宋" w:cs="仿宋"/>
          <w:sz w:val="27"/>
        </w:rPr>
      </w:pPr>
    </w:p>
    <w:p w:rsidR="00855DA0" w:rsidRDefault="00B364DD">
      <w:pPr>
        <w:pStyle w:val="a4"/>
        <w:spacing w:line="360" w:lineRule="auto"/>
        <w:ind w:leftChars="300" w:left="671" w:hanging="11"/>
        <w:jc w:val="both"/>
        <w:outlineLvl w:val="0"/>
        <w:rPr>
          <w:rFonts w:ascii="黑体" w:eastAsia="黑体" w:hAnsi="黑体" w:cs="黑体"/>
        </w:rPr>
      </w:pPr>
      <w:r>
        <w:rPr>
          <w:rFonts w:ascii="黑体" w:eastAsia="黑体" w:hAnsi="黑体" w:cs="黑体" w:hint="eastAsia"/>
        </w:rPr>
        <w:t>第一部分</w:t>
      </w:r>
      <w:r>
        <w:rPr>
          <w:rFonts w:ascii="黑体" w:eastAsia="黑体" w:hAnsi="黑体" w:cs="黑体" w:hint="eastAsia"/>
        </w:rPr>
        <w:t xml:space="preserve"> </w:t>
      </w:r>
      <w:r>
        <w:rPr>
          <w:rFonts w:ascii="黑体" w:eastAsia="黑体" w:hAnsi="黑体" w:cs="黑体" w:hint="eastAsia"/>
          <w:lang w:val="en-US"/>
        </w:rPr>
        <w:t>单位</w:t>
      </w:r>
      <w:r>
        <w:rPr>
          <w:rFonts w:ascii="黑体" w:eastAsia="黑体" w:hAnsi="黑体" w:cs="黑体" w:hint="eastAsia"/>
        </w:rPr>
        <w:t>概况</w:t>
      </w:r>
    </w:p>
    <w:p w:rsidR="00855DA0" w:rsidRDefault="00B364DD">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一、主要职能</w:t>
      </w:r>
    </w:p>
    <w:p w:rsidR="00855DA0" w:rsidRDefault="00B364DD">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机构设置及决算单位构成情况</w:t>
      </w:r>
    </w:p>
    <w:p w:rsidR="00855DA0" w:rsidRDefault="00B364DD">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w:t>
      </w:r>
      <w:r>
        <w:rPr>
          <w:rFonts w:ascii="仿宋" w:eastAsia="仿宋" w:hAnsi="仿宋" w:cs="仿宋" w:hint="eastAsia"/>
          <w:lang w:val="en-US"/>
        </w:rPr>
        <w:t>2</w:t>
      </w:r>
      <w:r>
        <w:rPr>
          <w:rFonts w:ascii="仿宋" w:eastAsia="仿宋" w:hAnsi="仿宋" w:cs="仿宋" w:hint="eastAsia"/>
        </w:rPr>
        <w:t>年度主要工作完成情况</w:t>
      </w:r>
    </w:p>
    <w:p w:rsidR="00855DA0" w:rsidRDefault="00B364DD">
      <w:pPr>
        <w:pStyle w:val="a4"/>
        <w:spacing w:line="360" w:lineRule="auto"/>
        <w:ind w:leftChars="300" w:left="671" w:hanging="11"/>
        <w:jc w:val="both"/>
        <w:rPr>
          <w:rFonts w:ascii="黑体" w:eastAsia="黑体" w:hAnsi="黑体" w:cs="黑体"/>
        </w:rPr>
      </w:pPr>
      <w:r>
        <w:rPr>
          <w:rFonts w:ascii="黑体" w:eastAsia="黑体" w:hAnsi="黑体" w:cs="黑体" w:hint="eastAsia"/>
          <w:lang w:val="en-US"/>
        </w:rPr>
        <w:t>第二部分</w:t>
      </w:r>
      <w:r>
        <w:rPr>
          <w:rFonts w:ascii="黑体" w:eastAsia="黑体" w:hAnsi="黑体" w:cs="黑体" w:hint="eastAsia"/>
          <w:lang w:val="en-US"/>
        </w:rPr>
        <w:t xml:space="preserve"> 2022</w:t>
      </w:r>
      <w:r>
        <w:rPr>
          <w:rFonts w:ascii="黑体" w:eastAsia="黑体" w:hAnsi="黑体" w:cs="黑体" w:hint="eastAsia"/>
          <w:lang w:val="en-US"/>
        </w:rPr>
        <w:t>年度</w:t>
      </w:r>
      <w:r>
        <w:rPr>
          <w:rFonts w:ascii="黑体" w:eastAsia="黑体" w:hAnsi="黑体" w:cs="黑体"/>
        </w:rPr>
        <w:t>单位决算表</w:t>
      </w:r>
    </w:p>
    <w:p w:rsidR="00855DA0" w:rsidRDefault="00B364DD">
      <w:pPr>
        <w:pStyle w:val="a4"/>
        <w:spacing w:line="360" w:lineRule="auto"/>
        <w:ind w:leftChars="300" w:left="671" w:right="5774" w:hanging="11"/>
        <w:jc w:val="both"/>
        <w:rPr>
          <w:rFonts w:ascii="仿宋" w:eastAsia="仿宋" w:hAnsi="仿宋" w:cs="仿宋"/>
        </w:rPr>
      </w:pPr>
      <w:r>
        <w:rPr>
          <w:rFonts w:ascii="仿宋" w:eastAsia="仿宋" w:hAnsi="仿宋" w:cs="仿宋" w:hint="eastAsia"/>
          <w:spacing w:val="-2"/>
        </w:rPr>
        <w:t>一、收入支出决算总表</w:t>
      </w:r>
    </w:p>
    <w:p w:rsidR="00855DA0" w:rsidRDefault="00B364DD">
      <w:pPr>
        <w:pStyle w:val="a4"/>
        <w:spacing w:line="360" w:lineRule="auto"/>
        <w:ind w:leftChars="300" w:left="671" w:right="5774" w:hanging="11"/>
        <w:jc w:val="both"/>
        <w:rPr>
          <w:rFonts w:ascii="仿宋" w:eastAsia="仿宋" w:hAnsi="仿宋" w:cs="仿宋"/>
        </w:rPr>
      </w:pPr>
      <w:r>
        <w:rPr>
          <w:rFonts w:ascii="仿宋" w:eastAsia="仿宋" w:hAnsi="仿宋" w:cs="仿宋" w:hint="eastAsia"/>
        </w:rPr>
        <w:t>二、收入决算表</w:t>
      </w:r>
    </w:p>
    <w:p w:rsidR="00855DA0" w:rsidRDefault="00B364DD">
      <w:pPr>
        <w:pStyle w:val="a4"/>
        <w:spacing w:line="360" w:lineRule="auto"/>
        <w:ind w:leftChars="300" w:left="671" w:hanging="11"/>
        <w:jc w:val="both"/>
        <w:rPr>
          <w:rFonts w:ascii="仿宋" w:eastAsia="仿宋" w:hAnsi="仿宋" w:cs="仿宋"/>
        </w:rPr>
      </w:pPr>
      <w:r>
        <w:rPr>
          <w:rFonts w:ascii="仿宋" w:eastAsia="仿宋" w:hAnsi="仿宋" w:cs="仿宋" w:hint="eastAsia"/>
          <w:w w:val="95"/>
        </w:rPr>
        <w:t>三、支出决算表</w:t>
      </w:r>
    </w:p>
    <w:p w:rsidR="00855DA0" w:rsidRDefault="00B364DD">
      <w:pPr>
        <w:pStyle w:val="a4"/>
        <w:spacing w:line="360" w:lineRule="auto"/>
        <w:ind w:leftChars="300" w:left="671" w:hanging="11"/>
        <w:jc w:val="both"/>
        <w:rPr>
          <w:rFonts w:ascii="仿宋" w:eastAsia="仿宋" w:hAnsi="仿宋" w:cs="仿宋"/>
        </w:rPr>
      </w:pPr>
      <w:r>
        <w:rPr>
          <w:rFonts w:ascii="仿宋" w:eastAsia="仿宋" w:hAnsi="仿宋" w:cs="仿宋" w:hint="eastAsia"/>
        </w:rPr>
        <w:t>四、财政拨款收入支出决算总表</w:t>
      </w:r>
    </w:p>
    <w:p w:rsidR="00855DA0" w:rsidRDefault="00B364DD">
      <w:pPr>
        <w:pStyle w:val="a4"/>
        <w:spacing w:line="360" w:lineRule="auto"/>
        <w:ind w:leftChars="300" w:left="671" w:hanging="11"/>
        <w:jc w:val="both"/>
        <w:rPr>
          <w:rFonts w:ascii="仿宋" w:eastAsia="仿宋" w:hAnsi="仿宋" w:cs="仿宋"/>
        </w:rPr>
      </w:pPr>
      <w:r>
        <w:rPr>
          <w:rFonts w:ascii="仿宋" w:eastAsia="仿宋" w:hAnsi="仿宋" w:cs="仿宋" w:hint="eastAsia"/>
        </w:rPr>
        <w:t>五、财政拨款支出决算表（功能科目）</w:t>
      </w:r>
    </w:p>
    <w:p w:rsidR="00855DA0" w:rsidRDefault="00B364DD">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六、财政拨款基本支出决算表（经济科目）</w:t>
      </w:r>
    </w:p>
    <w:p w:rsidR="00855DA0" w:rsidRDefault="00B364DD">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七、一般公共预算支出决算表（功能科目）</w:t>
      </w:r>
    </w:p>
    <w:p w:rsidR="00855DA0" w:rsidRDefault="00B364DD">
      <w:pPr>
        <w:pStyle w:val="a4"/>
        <w:spacing w:line="360" w:lineRule="auto"/>
        <w:ind w:leftChars="300" w:left="671" w:hanging="11"/>
        <w:jc w:val="both"/>
        <w:rPr>
          <w:rFonts w:ascii="仿宋" w:eastAsia="仿宋" w:hAnsi="仿宋" w:cs="仿宋"/>
        </w:rPr>
      </w:pPr>
      <w:r>
        <w:rPr>
          <w:rFonts w:ascii="仿宋" w:eastAsia="仿宋" w:hAnsi="仿宋" w:cs="仿宋" w:hint="eastAsia"/>
        </w:rPr>
        <w:t>八、一般公共预算基本支出决算表（经济科目）</w:t>
      </w:r>
    </w:p>
    <w:p w:rsidR="00855DA0" w:rsidRDefault="00B364DD">
      <w:pPr>
        <w:pStyle w:val="a4"/>
        <w:spacing w:line="360" w:lineRule="auto"/>
        <w:ind w:leftChars="300" w:left="671" w:hanging="11"/>
        <w:jc w:val="both"/>
        <w:rPr>
          <w:rFonts w:ascii="仿宋" w:eastAsia="仿宋" w:hAnsi="仿宋" w:cs="仿宋"/>
        </w:rPr>
      </w:pPr>
      <w:r>
        <w:rPr>
          <w:rFonts w:ascii="仿宋" w:eastAsia="仿宋" w:hAnsi="仿宋" w:cs="仿宋" w:hint="eastAsia"/>
        </w:rPr>
        <w:t>九、</w:t>
      </w:r>
      <w:r>
        <w:rPr>
          <w:rFonts w:ascii="仿宋" w:eastAsia="仿宋" w:hAnsi="仿宋" w:cs="仿宋" w:hint="eastAsia"/>
          <w:lang w:val="en-US"/>
        </w:rPr>
        <w:t>财政拨款“三公”经费、会议费和培训费支出决算表</w:t>
      </w:r>
    </w:p>
    <w:p w:rsidR="00855DA0" w:rsidRDefault="00B364DD">
      <w:pPr>
        <w:pStyle w:val="a4"/>
        <w:spacing w:line="360" w:lineRule="auto"/>
        <w:ind w:leftChars="300" w:left="671" w:hanging="11"/>
        <w:jc w:val="both"/>
        <w:rPr>
          <w:rFonts w:ascii="仿宋" w:eastAsia="仿宋" w:hAnsi="仿宋" w:cs="仿宋"/>
        </w:rPr>
      </w:pPr>
      <w:r>
        <w:rPr>
          <w:rFonts w:ascii="仿宋" w:eastAsia="仿宋" w:hAnsi="仿宋" w:cs="仿宋" w:hint="eastAsia"/>
        </w:rPr>
        <w:t>十、政府性基金预算支出决算表</w:t>
      </w:r>
    </w:p>
    <w:p w:rsidR="00855DA0" w:rsidRDefault="00B364DD">
      <w:pPr>
        <w:pStyle w:val="a4"/>
        <w:spacing w:line="360" w:lineRule="auto"/>
        <w:ind w:leftChars="300" w:left="671" w:right="2575" w:hanging="11"/>
        <w:jc w:val="both"/>
        <w:rPr>
          <w:rFonts w:ascii="仿宋" w:eastAsia="仿宋" w:hAnsi="仿宋" w:cs="仿宋"/>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rsidR="00855DA0" w:rsidRDefault="00B364DD">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w:t>
      </w:r>
      <w:r>
        <w:rPr>
          <w:rFonts w:ascii="仿宋" w:eastAsia="仿宋" w:hAnsi="仿宋" w:cs="仿宋" w:hint="eastAsia"/>
          <w:lang w:val="en-US"/>
        </w:rPr>
        <w:t>财政拨款</w:t>
      </w:r>
      <w:r>
        <w:rPr>
          <w:rFonts w:ascii="仿宋" w:eastAsia="仿宋" w:hAnsi="仿宋" w:cs="仿宋" w:hint="eastAsia"/>
        </w:rPr>
        <w:t>机关运行经费支出决算表</w:t>
      </w:r>
    </w:p>
    <w:p w:rsidR="00855DA0" w:rsidRDefault="00B364DD">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rsidR="00855DA0" w:rsidRDefault="00B364DD">
      <w:pPr>
        <w:pStyle w:val="a4"/>
        <w:spacing w:line="360" w:lineRule="auto"/>
        <w:ind w:leftChars="300" w:left="671" w:hanging="11"/>
        <w:jc w:val="both"/>
        <w:rPr>
          <w:rFonts w:ascii="黑体" w:eastAsia="黑体" w:hAnsi="黑体" w:cs="黑体"/>
          <w:lang w:val="en-US"/>
        </w:rPr>
      </w:pPr>
      <w:r>
        <w:rPr>
          <w:rFonts w:ascii="黑体" w:eastAsia="黑体" w:hAnsi="黑体" w:cs="黑体" w:hint="eastAsia"/>
          <w:lang w:val="en-US"/>
        </w:rPr>
        <w:t>第三部分</w:t>
      </w:r>
      <w:r>
        <w:rPr>
          <w:rFonts w:ascii="黑体" w:eastAsia="黑体" w:hAnsi="黑体" w:cs="黑体" w:hint="eastAsia"/>
          <w:lang w:val="en-US"/>
        </w:rPr>
        <w:t xml:space="preserve"> 2022</w:t>
      </w:r>
      <w:r>
        <w:rPr>
          <w:rFonts w:ascii="黑体" w:eastAsia="黑体" w:hAnsi="黑体" w:cs="黑体" w:hint="eastAsia"/>
          <w:lang w:val="en-US"/>
        </w:rPr>
        <w:t>年度</w:t>
      </w:r>
      <w:r>
        <w:rPr>
          <w:rFonts w:ascii="黑体" w:eastAsia="黑体" w:hAnsi="黑体" w:cs="黑体"/>
        </w:rPr>
        <w:t>单位决算情况说明</w:t>
      </w:r>
    </w:p>
    <w:p w:rsidR="00855DA0" w:rsidRDefault="00B364DD">
      <w:pPr>
        <w:pStyle w:val="a4"/>
        <w:spacing w:line="360" w:lineRule="auto"/>
        <w:ind w:leftChars="300" w:left="671" w:hanging="11"/>
        <w:jc w:val="both"/>
        <w:rPr>
          <w:rFonts w:ascii="仿宋" w:eastAsia="仿宋" w:hAnsi="仿宋" w:cs="仿宋"/>
          <w:b/>
          <w:bCs/>
          <w:color w:val="000000"/>
          <w:sz w:val="30"/>
          <w:szCs w:val="30"/>
          <w:lang w:val="en-US"/>
        </w:rPr>
      </w:pPr>
      <w:r>
        <w:rPr>
          <w:rFonts w:ascii="黑体" w:eastAsia="黑体" w:hAnsi="黑体" w:cs="黑体" w:hint="eastAsia"/>
          <w:lang w:val="en-US"/>
        </w:rPr>
        <w:t>第四部分</w:t>
      </w:r>
      <w:r>
        <w:rPr>
          <w:rFonts w:ascii="黑体" w:eastAsia="黑体" w:hAnsi="黑体" w:cs="黑体" w:hint="eastAsia"/>
          <w:lang w:val="en-US"/>
        </w:rPr>
        <w:t xml:space="preserve"> </w:t>
      </w:r>
      <w:r>
        <w:rPr>
          <w:rFonts w:ascii="黑体" w:eastAsia="黑体" w:hAnsi="黑体" w:cs="黑体" w:hint="eastAsia"/>
          <w:lang w:val="en-US"/>
        </w:rPr>
        <w:t>名词解释</w:t>
      </w:r>
    </w:p>
    <w:p w:rsidR="00855DA0" w:rsidRDefault="00855DA0">
      <w:pPr>
        <w:pStyle w:val="a4"/>
        <w:spacing w:line="235" w:lineRule="auto"/>
        <w:ind w:leftChars="300" w:left="669" w:right="2414" w:hanging="9"/>
        <w:jc w:val="both"/>
        <w:rPr>
          <w:rFonts w:ascii="仿宋" w:eastAsia="仿宋" w:hAnsi="仿宋" w:cs="仿宋"/>
        </w:rPr>
        <w:sectPr w:rsidR="00855DA0">
          <w:footerReference w:type="default" r:id="rId13"/>
          <w:pgSz w:w="11906" w:h="16838"/>
          <w:pgMar w:top="1580" w:right="700" w:bottom="770" w:left="1020" w:header="283" w:footer="280" w:gutter="0"/>
          <w:pgNumType w:fmt="numberInDash" w:start="1"/>
          <w:cols w:space="720"/>
          <w:formProt w:val="0"/>
          <w:docGrid w:linePitch="100"/>
        </w:sectPr>
      </w:pPr>
    </w:p>
    <w:p w:rsidR="00855DA0" w:rsidRDefault="00855DA0">
      <w:pPr>
        <w:pStyle w:val="a4"/>
        <w:spacing w:before="1"/>
        <w:rPr>
          <w:rFonts w:ascii="华文仿宋" w:eastAsia="华文仿宋" w:hAnsi="华文仿宋" w:cs="仿宋"/>
          <w:sz w:val="14"/>
        </w:rPr>
      </w:pPr>
    </w:p>
    <w:p w:rsidR="00855DA0" w:rsidRDefault="00B364DD">
      <w:pPr>
        <w:pStyle w:val="4"/>
        <w:tabs>
          <w:tab w:val="left" w:pos="4395"/>
        </w:tabs>
        <w:spacing w:line="606" w:lineRule="exact"/>
        <w:ind w:rightChars="229" w:right="504"/>
        <w:rPr>
          <w:rFonts w:ascii="宋体" w:eastAsia="宋体" w:hAnsi="宋体" w:cs="宋体"/>
          <w:b/>
          <w:bCs/>
        </w:rPr>
      </w:pPr>
      <w:r>
        <w:rPr>
          <w:rFonts w:ascii="宋体" w:eastAsia="宋体" w:hAnsi="宋体" w:cs="宋体" w:hint="eastAsia"/>
          <w:b/>
          <w:bCs/>
        </w:rPr>
        <w:t>第一部分单位概况</w:t>
      </w:r>
    </w:p>
    <w:p w:rsidR="00855DA0" w:rsidRDefault="00855DA0">
      <w:pPr>
        <w:ind w:rightChars="229" w:right="504"/>
        <w:jc w:val="both"/>
      </w:pPr>
    </w:p>
    <w:p w:rsidR="00855DA0" w:rsidRDefault="00B364DD">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一、主要职能</w:t>
      </w:r>
    </w:p>
    <w:p w:rsidR="00855DA0" w:rsidRDefault="00B364D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履行全民所有土地、矿产、森林、湿地、水、海洋等自然资源资产所有者职责和所有国土空间用途管制职责。贯彻执行国家、省和南通市有关自然资源和国土空间规划及测绘地理信息、林业、海洋等法律法规。制定市级自然资源相关管理规范和技术标准并监督执行。</w:t>
      </w:r>
    </w:p>
    <w:p w:rsidR="00855DA0" w:rsidRDefault="00B364D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负责自然资源调查监测评价。贯彻执行自然资源调查监测评价的指标体系和统计标准，实施统一规范的自然资源调查监测评价制度。实施自然资源基础调查、专项调查和监测。负责自然资源调查监测评价成果的监督管理和信息发布。</w:t>
      </w:r>
    </w:p>
    <w:p w:rsidR="00855DA0" w:rsidRDefault="00B364D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负责自然资源和不动产统一确权登记工作。组织实施各类自然资源和不动产统一确权登记、权籍调查、不动产测绘、争议调处、成果应用等地方制度、标准、规范。推进全市自然资源和不动产登记信息管理基础平台建设。负责市政府确定的自然资源和不动产确权登记等工作。负责自然资源和不动产登记资料收集、整理、共享、汇交管</w:t>
      </w:r>
      <w:r>
        <w:rPr>
          <w:rFonts w:ascii="仿宋" w:eastAsia="仿宋" w:hAnsi="仿宋" w:cs="仿宋"/>
        </w:rPr>
        <w:t>理等。</w:t>
      </w:r>
    </w:p>
    <w:p w:rsidR="00855DA0" w:rsidRDefault="00B364D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四）负责自然资源资产有偿使用工作。贯彻执行全民所有自然资源资产统计制度，负责全民所有自然资源资产核算。编制全民所有自然资源资产负债表，执行考核标准。贯彻执行全民所有自然资源资产划拨、出让、租赁、作价出资和土地储备政策，合理配置全民所有自然资源资产。负责自然资源资产价值评估管</w:t>
      </w:r>
      <w:r>
        <w:rPr>
          <w:rFonts w:ascii="仿宋" w:eastAsia="仿宋" w:hAnsi="仿宋" w:cs="仿宋"/>
        </w:rPr>
        <w:lastRenderedPageBreak/>
        <w:t>理，依法收缴相关资产收益。</w:t>
      </w:r>
    </w:p>
    <w:p w:rsidR="00855DA0" w:rsidRDefault="00B364D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五）负责自然资源的合理开发利用。拟订全市自然资源发展规划和战略并贯彻执行，制定自然资源开发利用标准并组织实施。建立政府公示自然资源价格体系，组织开展自然资源分等定级价格评估，开展自然资源利用评价考核</w:t>
      </w:r>
      <w:r>
        <w:rPr>
          <w:rFonts w:ascii="仿宋" w:eastAsia="仿宋" w:hAnsi="仿宋" w:cs="仿宋"/>
        </w:rPr>
        <w:t>，指导节约集约利用。负责自然资源市场监管。组织研究自然资源管理涉及宏观调控、区域协调和城乡统筹的政策措施。</w:t>
      </w:r>
    </w:p>
    <w:p w:rsidR="00855DA0" w:rsidRDefault="00B364D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六）负责建立空间规划体系并监督实施。推进落实主体功能区战略和制度，组织编制并监督实施国土空间规划、详细规划和涉及国土空间的各类专项规划。负责开展城市与地区发展战略规划和国土空间规划的研究工作，负责区域规划的协调，建立全市统一、协调的国土空间规划体系。负责审核、上报各类国土空间规划。牵头城镇规划区域内重大项目的可行性研究规划论证工作。负责全市乡村规划工作。</w:t>
      </w:r>
    </w:p>
    <w:p w:rsidR="00855DA0" w:rsidRDefault="00B364D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（七）负责国土空间开发适宜性评价。开展国土空</w:t>
      </w:r>
      <w:r>
        <w:rPr>
          <w:rFonts w:ascii="仿宋" w:eastAsia="仿宋" w:hAnsi="仿宋" w:cs="仿宋"/>
        </w:rPr>
        <w:t>间开发适宜性评价，建立国土空间规划实施监测、评估和预警体系。组织划定生态保护红线、永久基本农田、城镇开发边界等控制线，构建节约资源和保护环境的生产、生活、生态空间布局。</w:t>
      </w:r>
    </w:p>
    <w:p w:rsidR="00855DA0" w:rsidRDefault="00B364D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八）负责城市规划区内的土地征收、国有土地使用权划拨、出让、转让的规划管理工作。提出城市规划区内建设项目（含临时建设项目）的用地规划条件。负责城市规划区内需报市级层面决策的重大建（构）筑物建设项目（含临时建设项目）的设计方案的优化和审核。</w:t>
      </w:r>
    </w:p>
    <w:p w:rsidR="00855DA0" w:rsidRDefault="00B364D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lastRenderedPageBreak/>
        <w:t>（九）负责市政与交通建设的空间规划编制和管理。制定市政与交通建设涉及的空间规划政策、标准、规范，组织编</w:t>
      </w:r>
      <w:r>
        <w:rPr>
          <w:rFonts w:ascii="仿宋" w:eastAsia="仿宋" w:hAnsi="仿宋" w:cs="仿宋"/>
        </w:rPr>
        <w:t>制有关市政、交通等专项空间规划，负责对涉及空间开发利用的市政、交通规划进行综合平衡，统筹市政与交通设施对空间资源利用的需求。负责城市地下空间开发利用的规划管理工作。</w:t>
      </w:r>
    </w:p>
    <w:p w:rsidR="00855DA0" w:rsidRDefault="00B364D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负责历史文化名城保护规划编制和管理。负责全市历史文化名城、名镇、名村保护规划及其专项规划的审查、报批工作，承担全市历史文化名城、名镇、名村保护规划编制以及历史文化街区、历史建筑和传统风貌建筑保护的规划管理和规划统筹工作。负责全市风景名胜区的管理工作。</w:t>
      </w:r>
    </w:p>
    <w:p w:rsidR="00855DA0" w:rsidRDefault="00B364D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（十一）负责国土空间用途管制。贯彻落实国土空间用途管制制度，拟订城乡规划政策并监督实施。</w:t>
      </w:r>
      <w:r>
        <w:rPr>
          <w:rFonts w:ascii="仿宋" w:eastAsia="仿宋" w:hAnsi="仿宋" w:cs="仿宋"/>
        </w:rPr>
        <w:t>组织拟订并实施土地、海洋等自然资源年度利用计划。负责土地、海域、海岛等国土空间用途转用工作。负责土地征收征用管理。</w:t>
      </w:r>
    </w:p>
    <w:p w:rsidR="00855DA0" w:rsidRDefault="00B364D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二）负责统筹国土空间生态修复。牵头组织编制国土空间生态修复规划并实施有关生态修复重要工程。负责实施国土空间综合整治、土地整理复垦、矿山地质环境恢复治理、海洋生态、海域海岸带和海岛修复等工作。牵头实施生态保护补偿制度，制定合理利用社会资金进行生态修复的政策措施，提出备选项目。</w:t>
      </w:r>
    </w:p>
    <w:p w:rsidR="00855DA0" w:rsidRDefault="00B364D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（十三）负责组织实施最严格的耕地保护制度。牵头拟订并组织实施耕地保护政策，负责耕地数量、质量、生态保护。组织实施耕地</w:t>
      </w:r>
      <w:r>
        <w:rPr>
          <w:rFonts w:ascii="仿宋" w:eastAsia="仿宋" w:hAnsi="仿宋" w:cs="仿宋"/>
        </w:rPr>
        <w:t>保护责任目标考核和永久基本农田特殊保护。落实耕地</w:t>
      </w:r>
      <w:r>
        <w:rPr>
          <w:rFonts w:ascii="仿宋" w:eastAsia="仿宋" w:hAnsi="仿宋" w:cs="仿宋"/>
        </w:rPr>
        <w:lastRenderedPageBreak/>
        <w:t>占补平衡制度，监督占用耕地补偿制度执行情况。</w:t>
      </w:r>
    </w:p>
    <w:p w:rsidR="00855DA0" w:rsidRDefault="00B364D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四）负责监督管理全市林业及其生态保护修复工作。拟订林业及其生态保护修复的政策、规划、标准并组织实施。组织开展森林、湿地、陆生野生动植物资源动态监测与评价。组织开展全市植树造林工作。分类指导公益林和商品林的培育。指导监督全民义务植树、城乡绿化工作。指导林业有害生物防治、检疫监管工作。承担林业应对气候变化相关工作。监督指导林业项目管理、科学研究、成果转化和技术推广，推动林业产业发展。负责推进全市林业改革相关工作。</w:t>
      </w:r>
    </w:p>
    <w:p w:rsidR="00855DA0" w:rsidRDefault="00B364D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五）负责监督管理全市森林、湿地、陆生野生动植物资源。组织编制并监督执行全市森林采伐限额。负责林地、公益林管理，拟订全市林地保护利用规划并组织实施。负责全市湿地生态保护修复工作，贯彻执行湿地保护规划和相关地方标准，监督管理湿地的开发利用。负责监督管理全市自然保护地，按规定提出新建、调整自然保护地的审核建议并按程序报批。负责生物多样性保护工作。负责林木种苗管理工作，管理全市林木种苗、草种生产经营行为，监管林木种苗、草种质量、林业生物种质资源、植物新品种保护等。</w:t>
      </w:r>
    </w:p>
    <w:p w:rsidR="00855DA0" w:rsidRDefault="00B364D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（十六）负责组织实施海洋规划和发展海洋经济。贯</w:t>
      </w:r>
      <w:r>
        <w:rPr>
          <w:rFonts w:ascii="仿宋" w:eastAsia="仿宋" w:hAnsi="仿宋" w:cs="仿宋"/>
        </w:rPr>
        <w:t>彻执行海洋发展战略。会同有关部门拟订海洋经济发展、海岸带综合保护利用等规划和政策并监督实施。统筹协调沿海滩涂围垦开发管理工作。负责海洋经济运行监测评估工作。</w:t>
      </w:r>
    </w:p>
    <w:p w:rsidR="00855DA0" w:rsidRDefault="00B364D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（十七）负责海洋开发利用和保护的监督管理工作。负责海</w:t>
      </w:r>
      <w:r>
        <w:rPr>
          <w:rFonts w:ascii="仿宋" w:eastAsia="仿宋" w:hAnsi="仿宋" w:cs="仿宋"/>
        </w:rPr>
        <w:lastRenderedPageBreak/>
        <w:t>域使用和海岛保护利用管理。制定海域、海岛保护利用规划并监督实施。负责海洋观测预报、预警监测和减灾工作，参与重大海洋灾害应急处置。</w:t>
      </w:r>
    </w:p>
    <w:p w:rsidR="00855DA0" w:rsidRDefault="00B364D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八）负责地质和矿产资源管理工作。组织编制地质勘查规划并监督检查执行情况。统一管理公益性地质调查，依法实施地质勘查行业管理和地勘成果管理。负责地质灾害预防和治理，监督管理地下水过量开采及引发的地面沉降等地质问题。负责古生物化石的监督管理。负责矿产资源储量及压覆矿产资源管理。负责矿业权管理。会同有关部门实施保护性开采的特定矿种、优势矿产的调控及相关管理工作。监督指导矿产资源合理利用和保护。</w:t>
      </w:r>
    </w:p>
    <w:p w:rsidR="00855DA0" w:rsidRDefault="00B364D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（十九）负责落实综合防灾减灾规划相关要求，组织编制全市森林火灾、地质灾害防治规划和地方防护标准并指导实施。指导开展防火</w:t>
      </w:r>
      <w:r>
        <w:rPr>
          <w:rFonts w:ascii="仿宋" w:eastAsia="仿宋" w:hAnsi="仿宋" w:cs="仿宋"/>
        </w:rPr>
        <w:t>巡护、火源管理、防火设施建设等工作。组织指导协调和监督地质灾害调查评价及隐患的普查、详查、排查。组织指导开展宣传教育、群测群防、专业监测、预报预警和督促检查等工作。指导开展地质灾害工程治理工作。承担地质灾害应急救援的技术支撑工作。</w:t>
      </w:r>
    </w:p>
    <w:p w:rsidR="00855DA0" w:rsidRDefault="00B364D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十）负责测绘地理信息管理工作。负责全市基础测绘和测绘行业管理。负责测绘资质资格与信用管理，监督管理地理信息安全和市场秩序。负责地理信息公共服务管理。负责城市规划、林业、海洋等专业地理信息系统和城市地下管线信息系统的建设、管理工作。负责测量标志保护。</w:t>
      </w:r>
    </w:p>
    <w:p w:rsidR="00855DA0" w:rsidRDefault="00B364D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lastRenderedPageBreak/>
        <w:t>（二十一）推动自然资源领域</w:t>
      </w:r>
      <w:r>
        <w:rPr>
          <w:rFonts w:ascii="仿宋" w:eastAsia="仿宋" w:hAnsi="仿宋" w:cs="仿宋"/>
        </w:rPr>
        <w:t>科技发展。制定并实施全市自然资源领域科技创新发展、人才培养规划和计划。组织实施自然资源领域技术标准、规程规范。组织实施自然资源领域重要科技工程及创新能力建设，推进自然资源信息化和信息资料的公共服务。</w:t>
      </w:r>
    </w:p>
    <w:p w:rsidR="00855DA0" w:rsidRDefault="00B364D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（二十二）组织开展自然资源领域对外交流合作。配合开展维护国家海洋权益、湿地国际公约履约相关工作。</w:t>
      </w:r>
    </w:p>
    <w:p w:rsidR="00855DA0" w:rsidRDefault="00B364D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十三）根据市委、市政府授权，对区镇落实自然资源和国土空间规划的方针政策、决策部署及法律法规执行情况进行监督检查。负责自然资源开发利用、国土空间规划和测绘违法案件查处及执法队伍管理等工作。负责全市违法建设认定、建</w:t>
      </w:r>
      <w:r>
        <w:rPr>
          <w:rFonts w:ascii="仿宋" w:eastAsia="仿宋" w:hAnsi="仿宋" w:cs="仿宋"/>
        </w:rPr>
        <w:t>设项目批后监管。</w:t>
      </w:r>
    </w:p>
    <w:p w:rsidR="00855DA0" w:rsidRDefault="00B364D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（二十四）完成市委、市政府交办的其他任务。</w:t>
      </w:r>
    </w:p>
    <w:p w:rsidR="00855DA0" w:rsidRDefault="00B364DD">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二、</w:t>
      </w:r>
      <w:r>
        <w:rPr>
          <w:rFonts w:ascii="黑体" w:eastAsia="黑体" w:hAnsi="黑体" w:cs="黑体"/>
        </w:rPr>
        <w:t>单位</w:t>
      </w:r>
      <w:r>
        <w:rPr>
          <w:rFonts w:ascii="黑体" w:eastAsia="黑体" w:hAnsi="黑体" w:cs="黑体" w:hint="eastAsia"/>
        </w:rPr>
        <w:t>机构设置及决算单位构成情况</w:t>
      </w:r>
    </w:p>
    <w:p w:rsidR="00855DA0" w:rsidRDefault="00B364DD">
      <w:pPr>
        <w:pStyle w:val="a4"/>
        <w:spacing w:line="360" w:lineRule="auto"/>
        <w:ind w:leftChars="200" w:left="440" w:rightChars="229" w:right="504" w:firstLine="658"/>
        <w:jc w:val="both"/>
        <w:rPr>
          <w:rFonts w:ascii="仿宋" w:eastAsia="仿宋" w:hAnsi="仿宋" w:cs="仿宋"/>
        </w:rPr>
      </w:pP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Pr>
          <w:rFonts w:ascii="仿宋" w:eastAsia="仿宋" w:hAnsi="仿宋" w:cs="仿宋"/>
        </w:rPr>
        <w:t>本单位内设机构包括办公室、财务审计科、空间规划科、建设规划科、执法监督科（法规科）、调查监测科（自然资源确权登记科）、利用管理科、行政服务科、用途管制科（耕地保护科）、林业海洋科、安全生产科。本单位无下属单位。</w:t>
      </w:r>
    </w:p>
    <w:p w:rsidR="00855DA0" w:rsidRDefault="00B364DD">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三、</w:t>
      </w:r>
      <w:r>
        <w:rPr>
          <w:rFonts w:ascii="黑体" w:eastAsia="黑体" w:hAnsi="黑体" w:cs="黑体" w:hint="eastAsia"/>
        </w:rPr>
        <w:t>2022</w:t>
      </w:r>
      <w:r>
        <w:rPr>
          <w:rFonts w:ascii="黑体" w:eastAsia="黑体" w:hAnsi="黑体" w:cs="黑体" w:hint="eastAsia"/>
        </w:rPr>
        <w:t>年度主要工作完成情况</w:t>
      </w:r>
    </w:p>
    <w:p w:rsidR="00855DA0" w:rsidRDefault="00B364D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纲张目举，科学规划引领高质量发展新方向。圆满完成</w:t>
      </w:r>
      <w:r>
        <w:rPr>
          <w:rFonts w:ascii="仿宋" w:eastAsia="仿宋" w:hAnsi="仿宋" w:cs="仿宋"/>
        </w:rPr>
        <w:t>“</w:t>
      </w:r>
      <w:r>
        <w:rPr>
          <w:rFonts w:ascii="仿宋" w:eastAsia="仿宋" w:hAnsi="仿宋" w:cs="仿宋"/>
        </w:rPr>
        <w:t>三区三线</w:t>
      </w:r>
      <w:r>
        <w:rPr>
          <w:rFonts w:ascii="仿宋" w:eastAsia="仿宋" w:hAnsi="仿宋" w:cs="仿宋"/>
        </w:rPr>
        <w:t>”</w:t>
      </w:r>
      <w:r>
        <w:rPr>
          <w:rFonts w:ascii="仿宋" w:eastAsia="仿宋" w:hAnsi="仿宋" w:cs="仿宋"/>
        </w:rPr>
        <w:t>划定。在资源环境承载能力和国土空间开发适宜性评价的基础上，坚持底线思维，统筹优化农业、生态、城镇空间布</w:t>
      </w:r>
      <w:r>
        <w:rPr>
          <w:rFonts w:ascii="仿宋" w:eastAsia="仿宋" w:hAnsi="仿宋" w:cs="仿宋"/>
        </w:rPr>
        <w:lastRenderedPageBreak/>
        <w:t>局，划定永久基本农田</w:t>
      </w:r>
      <w:r>
        <w:rPr>
          <w:rFonts w:ascii="仿宋" w:eastAsia="仿宋" w:hAnsi="仿宋" w:cs="仿宋"/>
        </w:rPr>
        <w:t>61.89</w:t>
      </w:r>
      <w:r>
        <w:rPr>
          <w:rFonts w:ascii="仿宋" w:eastAsia="仿宋" w:hAnsi="仿宋" w:cs="仿宋"/>
        </w:rPr>
        <w:t>万亩</w:t>
      </w:r>
      <w:r>
        <w:rPr>
          <w:rFonts w:ascii="仿宋" w:eastAsia="仿宋" w:hAnsi="仿宋" w:cs="仿宋"/>
        </w:rPr>
        <w:t>,</w:t>
      </w:r>
      <w:r>
        <w:rPr>
          <w:rFonts w:ascii="仿宋" w:eastAsia="仿宋" w:hAnsi="仿宋" w:cs="仿宋"/>
        </w:rPr>
        <w:t>占部下发的稳定耕地面积的</w:t>
      </w:r>
      <w:r>
        <w:rPr>
          <w:rFonts w:ascii="仿宋" w:eastAsia="仿宋" w:hAnsi="仿宋" w:cs="仿宋"/>
        </w:rPr>
        <w:t>91%</w:t>
      </w:r>
      <w:r>
        <w:rPr>
          <w:rFonts w:ascii="仿宋" w:eastAsia="仿宋" w:hAnsi="仿宋" w:cs="仿宋"/>
        </w:rPr>
        <w:t>；生态保护红线</w:t>
      </w:r>
      <w:r>
        <w:rPr>
          <w:rFonts w:ascii="仿宋" w:eastAsia="仿宋" w:hAnsi="仿宋" w:cs="仿宋"/>
        </w:rPr>
        <w:t>1.85</w:t>
      </w:r>
      <w:r>
        <w:rPr>
          <w:rFonts w:ascii="仿宋" w:eastAsia="仿宋" w:hAnsi="仿宋" w:cs="仿宋"/>
        </w:rPr>
        <w:t>万亩；经多轮争取，城镇开发边界拓展系数由</w:t>
      </w:r>
      <w:r>
        <w:rPr>
          <w:rFonts w:ascii="仿宋" w:eastAsia="仿宋" w:hAnsi="仿宋" w:cs="仿宋"/>
        </w:rPr>
        <w:t>1.3</w:t>
      </w:r>
      <w:r>
        <w:rPr>
          <w:rFonts w:ascii="仿宋" w:eastAsia="仿宋" w:hAnsi="仿宋" w:cs="仿宋"/>
        </w:rPr>
        <w:t>调整为</w:t>
      </w:r>
      <w:r>
        <w:rPr>
          <w:rFonts w:ascii="仿宋" w:eastAsia="仿宋" w:hAnsi="仿宋" w:cs="仿宋"/>
        </w:rPr>
        <w:t>1.44</w:t>
      </w:r>
      <w:r>
        <w:rPr>
          <w:rFonts w:ascii="仿宋" w:eastAsia="仿宋" w:hAnsi="仿宋" w:cs="仿宋"/>
        </w:rPr>
        <w:t>，新增城镇开发边界</w:t>
      </w:r>
      <w:r>
        <w:rPr>
          <w:rFonts w:ascii="仿宋" w:eastAsia="仿宋" w:hAnsi="仿宋" w:cs="仿宋"/>
        </w:rPr>
        <w:t>27.22</w:t>
      </w:r>
      <w:r>
        <w:rPr>
          <w:rFonts w:ascii="仿宋" w:eastAsia="仿宋" w:hAnsi="仿宋" w:cs="仿宋"/>
        </w:rPr>
        <w:t>平方公里，全市最多，为我区统筹保护和发展关系，推动经济社会长远发展提供坚实保障。《</w:t>
      </w:r>
      <w:r>
        <w:rPr>
          <w:rFonts w:ascii="仿宋" w:eastAsia="仿宋" w:hAnsi="仿宋" w:cs="仿宋"/>
        </w:rPr>
        <w:t>2022</w:t>
      </w:r>
      <w:r>
        <w:rPr>
          <w:rFonts w:ascii="仿宋" w:eastAsia="仿宋" w:hAnsi="仿宋" w:cs="仿宋"/>
        </w:rPr>
        <w:t>年度海门区预支空间规模指标落地上图方案》通过省评，落实</w:t>
      </w:r>
      <w:r>
        <w:rPr>
          <w:rFonts w:ascii="仿宋" w:eastAsia="仿宋" w:hAnsi="仿宋" w:cs="仿宋"/>
        </w:rPr>
        <w:t>984</w:t>
      </w:r>
      <w:r>
        <w:rPr>
          <w:rFonts w:ascii="仿宋" w:eastAsia="仿宋" w:hAnsi="仿宋" w:cs="仿宋"/>
        </w:rPr>
        <w:t>亩新增用地指标。用足用好</w:t>
      </w:r>
      <w:r>
        <w:rPr>
          <w:rFonts w:ascii="仿宋" w:eastAsia="仿宋" w:hAnsi="仿宋" w:cs="仿宋"/>
        </w:rPr>
        <w:t>统筹预支</w:t>
      </w:r>
      <w:r>
        <w:rPr>
          <w:rFonts w:ascii="仿宋" w:eastAsia="仿宋" w:hAnsi="仿宋" w:cs="仿宋"/>
        </w:rPr>
        <w:t>5%</w:t>
      </w:r>
      <w:r>
        <w:rPr>
          <w:rFonts w:ascii="仿宋" w:eastAsia="仿宋" w:hAnsi="仿宋" w:cs="仿宋"/>
        </w:rPr>
        <w:t>国土空间规划新增建设用地规模相关政策，成功申报项目</w:t>
      </w:r>
      <w:r>
        <w:rPr>
          <w:rFonts w:ascii="仿宋" w:eastAsia="仿宋" w:hAnsi="仿宋" w:cs="仿宋"/>
        </w:rPr>
        <w:t>6</w:t>
      </w:r>
      <w:r>
        <w:rPr>
          <w:rFonts w:ascii="仿宋" w:eastAsia="仿宋" w:hAnsi="仿宋" w:cs="仿宋"/>
        </w:rPr>
        <w:t>个、面积</w:t>
      </w:r>
      <w:r>
        <w:rPr>
          <w:rFonts w:ascii="仿宋" w:eastAsia="仿宋" w:hAnsi="仿宋" w:cs="仿宋"/>
        </w:rPr>
        <w:t>300</w:t>
      </w:r>
      <w:r>
        <w:rPr>
          <w:rFonts w:ascii="仿宋" w:eastAsia="仿宋" w:hAnsi="仿宋" w:cs="仿宋"/>
        </w:rPr>
        <w:t>多亩。完成</w:t>
      </w:r>
      <w:r>
        <w:rPr>
          <w:rFonts w:ascii="仿宋" w:eastAsia="仿宋" w:hAnsi="仿宋" w:cs="仿宋"/>
        </w:rPr>
        <w:t>45</w:t>
      </w:r>
      <w:r>
        <w:rPr>
          <w:rFonts w:ascii="仿宋" w:eastAsia="仿宋" w:hAnsi="仿宋" w:cs="仿宋"/>
        </w:rPr>
        <w:t>个行政村的村庄规划成果论证，保障专项流量指标近</w:t>
      </w:r>
      <w:r>
        <w:rPr>
          <w:rFonts w:ascii="仿宋" w:eastAsia="仿宋" w:hAnsi="仿宋" w:cs="仿宋"/>
        </w:rPr>
        <w:t>560</w:t>
      </w:r>
      <w:r>
        <w:rPr>
          <w:rFonts w:ascii="仿宋" w:eastAsia="仿宋" w:hAnsi="仿宋" w:cs="仿宋"/>
        </w:rPr>
        <w:t>亩。《海门沿江沿海空间布局规划》形成初步布局方案。</w:t>
      </w:r>
    </w:p>
    <w:p w:rsidR="00855DA0" w:rsidRDefault="00B364D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生态优先，资源管护夯实高质量发展新基底。完成永久基本农田划定，进一步优化全区基本农田布局，为经济社会发展腾出空间。全省首批、南通首家完成耕地</w:t>
      </w:r>
      <w:r>
        <w:rPr>
          <w:rFonts w:ascii="仿宋" w:eastAsia="仿宋" w:hAnsi="仿宋" w:cs="仿宋"/>
        </w:rPr>
        <w:t>“</w:t>
      </w:r>
      <w:r>
        <w:rPr>
          <w:rFonts w:ascii="仿宋" w:eastAsia="仿宋" w:hAnsi="仿宋" w:cs="仿宋"/>
        </w:rPr>
        <w:t>进出平衡</w:t>
      </w:r>
      <w:r>
        <w:rPr>
          <w:rFonts w:ascii="仿宋" w:eastAsia="仿宋" w:hAnsi="仿宋" w:cs="仿宋"/>
        </w:rPr>
        <w:t>”</w:t>
      </w:r>
      <w:r>
        <w:rPr>
          <w:rFonts w:ascii="仿宋" w:eastAsia="仿宋" w:hAnsi="仿宋" w:cs="仿宋"/>
        </w:rPr>
        <w:t>总体方案报批与备案。积极推进土地双整治。科学编制三年增减挂钩专项规划，成果已通过省厅专家组论证。多部门联合出台文件，抓好</w:t>
      </w:r>
      <w:r>
        <w:rPr>
          <w:rFonts w:ascii="仿宋" w:eastAsia="仿宋" w:hAnsi="仿宋" w:cs="仿宋"/>
        </w:rPr>
        <w:t>“</w:t>
      </w:r>
      <w:r>
        <w:rPr>
          <w:rFonts w:ascii="仿宋" w:eastAsia="仿宋" w:hAnsi="仿宋" w:cs="仿宋"/>
        </w:rPr>
        <w:t>双整治</w:t>
      </w:r>
      <w:r>
        <w:rPr>
          <w:rFonts w:ascii="仿宋" w:eastAsia="仿宋" w:hAnsi="仿宋" w:cs="仿宋"/>
        </w:rPr>
        <w:t>”</w:t>
      </w:r>
      <w:r>
        <w:rPr>
          <w:rFonts w:ascii="仿宋" w:eastAsia="仿宋" w:hAnsi="仿宋" w:cs="仿宋"/>
        </w:rPr>
        <w:t>的质量和数量同步管控。出台全区违法</w:t>
      </w:r>
      <w:r>
        <w:rPr>
          <w:rFonts w:ascii="仿宋" w:eastAsia="仿宋" w:hAnsi="仿宋" w:cs="仿宋"/>
        </w:rPr>
        <w:t>用地</w:t>
      </w:r>
      <w:r>
        <w:rPr>
          <w:rFonts w:ascii="仿宋" w:eastAsia="仿宋" w:hAnsi="仿宋" w:cs="仿宋"/>
        </w:rPr>
        <w:t>“</w:t>
      </w:r>
      <w:r>
        <w:rPr>
          <w:rFonts w:ascii="仿宋" w:eastAsia="仿宋" w:hAnsi="仿宋" w:cs="仿宋"/>
        </w:rPr>
        <w:t>增违挂钩</w:t>
      </w:r>
      <w:r>
        <w:rPr>
          <w:rFonts w:ascii="仿宋" w:eastAsia="仿宋" w:hAnsi="仿宋" w:cs="仿宋"/>
        </w:rPr>
        <w:t>”</w:t>
      </w:r>
      <w:r>
        <w:rPr>
          <w:rFonts w:ascii="仿宋" w:eastAsia="仿宋" w:hAnsi="仿宋" w:cs="仿宋"/>
        </w:rPr>
        <w:t>实施方案，探索推进多部门联合执法，采取</w:t>
      </w:r>
      <w:r>
        <w:rPr>
          <w:rFonts w:ascii="仿宋" w:eastAsia="仿宋" w:hAnsi="仿宋" w:cs="仿宋"/>
        </w:rPr>
        <w:t>“</w:t>
      </w:r>
      <w:r>
        <w:rPr>
          <w:rFonts w:ascii="仿宋" w:eastAsia="仿宋" w:hAnsi="仿宋" w:cs="仿宋"/>
        </w:rPr>
        <w:t>长牙齿</w:t>
      </w:r>
      <w:r>
        <w:rPr>
          <w:rFonts w:ascii="仿宋" w:eastAsia="仿宋" w:hAnsi="仿宋" w:cs="仿宋"/>
        </w:rPr>
        <w:t>”</w:t>
      </w:r>
      <w:r>
        <w:rPr>
          <w:rFonts w:ascii="仿宋" w:eastAsia="仿宋" w:hAnsi="仿宋" w:cs="仿宋"/>
        </w:rPr>
        <w:t>硬措施，坚决推进耕地保护督察反馈问题整改，坚决遏制耕地</w:t>
      </w:r>
      <w:r>
        <w:rPr>
          <w:rFonts w:ascii="仿宋" w:eastAsia="仿宋" w:hAnsi="仿宋" w:cs="仿宋"/>
        </w:rPr>
        <w:t>“</w:t>
      </w:r>
      <w:r>
        <w:rPr>
          <w:rFonts w:ascii="仿宋" w:eastAsia="仿宋" w:hAnsi="仿宋" w:cs="仿宋"/>
        </w:rPr>
        <w:t>非农化</w:t>
      </w:r>
      <w:r>
        <w:rPr>
          <w:rFonts w:ascii="仿宋" w:eastAsia="仿宋" w:hAnsi="仿宋" w:cs="仿宋"/>
        </w:rPr>
        <w:t>”“</w:t>
      </w:r>
      <w:r>
        <w:rPr>
          <w:rFonts w:ascii="仿宋" w:eastAsia="仿宋" w:hAnsi="仿宋" w:cs="仿宋"/>
        </w:rPr>
        <w:t>非粮化</w:t>
      </w:r>
      <w:r>
        <w:rPr>
          <w:rFonts w:ascii="仿宋" w:eastAsia="仿宋" w:hAnsi="仿宋" w:cs="仿宋"/>
        </w:rPr>
        <w:t>”</w:t>
      </w:r>
      <w:r>
        <w:rPr>
          <w:rFonts w:ascii="仿宋" w:eastAsia="仿宋" w:hAnsi="仿宋" w:cs="仿宋"/>
        </w:rPr>
        <w:t>。切实加强陆生野生动物保护。广泛宣传陆生野生动物相关法律法规政策，完成陆生野生动物救助</w:t>
      </w:r>
      <w:r>
        <w:rPr>
          <w:rFonts w:ascii="仿宋" w:eastAsia="仿宋" w:hAnsi="仿宋" w:cs="仿宋"/>
        </w:rPr>
        <w:t>50</w:t>
      </w:r>
      <w:r>
        <w:rPr>
          <w:rFonts w:ascii="仿宋" w:eastAsia="仿宋" w:hAnsi="仿宋" w:cs="仿宋"/>
        </w:rPr>
        <w:t>起。深入推进林长制建设，全年新增成片造林绿化</w:t>
      </w:r>
      <w:r>
        <w:rPr>
          <w:rFonts w:ascii="仿宋" w:eastAsia="仿宋" w:hAnsi="仿宋" w:cs="仿宋"/>
        </w:rPr>
        <w:t>177</w:t>
      </w:r>
      <w:r>
        <w:rPr>
          <w:rFonts w:ascii="仿宋" w:eastAsia="仿宋" w:hAnsi="仿宋" w:cs="仿宋"/>
        </w:rPr>
        <w:t>亩，完成东灶河、浒通河等湿地修复</w:t>
      </w:r>
      <w:r>
        <w:rPr>
          <w:rFonts w:ascii="仿宋" w:eastAsia="仿宋" w:hAnsi="仿宋" w:cs="仿宋"/>
        </w:rPr>
        <w:t>500</w:t>
      </w:r>
      <w:r>
        <w:rPr>
          <w:rFonts w:ascii="仿宋" w:eastAsia="仿宋" w:hAnsi="仿宋" w:cs="仿宋"/>
        </w:rPr>
        <w:t>亩，超额完成目标任务。</w:t>
      </w:r>
    </w:p>
    <w:p w:rsidR="00855DA0" w:rsidRDefault="00B364D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创新创优，高效服务唱响高质量发展新强音。两个批次成片</w:t>
      </w:r>
      <w:r>
        <w:rPr>
          <w:rFonts w:ascii="仿宋" w:eastAsia="仿宋" w:hAnsi="仿宋" w:cs="仿宋"/>
        </w:rPr>
        <w:lastRenderedPageBreak/>
        <w:t>开发方案获批，总规模</w:t>
      </w:r>
      <w:r>
        <w:rPr>
          <w:rFonts w:ascii="仿宋" w:eastAsia="仿宋" w:hAnsi="仿宋" w:cs="仿宋"/>
        </w:rPr>
        <w:t>9765</w:t>
      </w:r>
      <w:r>
        <w:rPr>
          <w:rFonts w:ascii="仿宋" w:eastAsia="仿宋" w:hAnsi="仿宋" w:cs="仿宋"/>
        </w:rPr>
        <w:t>亩，拟征收土地面积</w:t>
      </w:r>
      <w:r>
        <w:rPr>
          <w:rFonts w:ascii="仿宋" w:eastAsia="仿宋" w:hAnsi="仿宋" w:cs="仿宋"/>
        </w:rPr>
        <w:t>5199</w:t>
      </w:r>
      <w:r>
        <w:rPr>
          <w:rFonts w:ascii="仿宋" w:eastAsia="仿宋" w:hAnsi="仿宋" w:cs="仿宋"/>
        </w:rPr>
        <w:t>亩，保障</w:t>
      </w:r>
      <w:r>
        <w:rPr>
          <w:rFonts w:ascii="仿宋" w:eastAsia="仿宋" w:hAnsi="仿宋" w:cs="仿宋"/>
        </w:rPr>
        <w:t>56</w:t>
      </w:r>
      <w:r>
        <w:rPr>
          <w:rFonts w:ascii="仿宋" w:eastAsia="仿宋" w:hAnsi="仿宋" w:cs="仿宋"/>
        </w:rPr>
        <w:t>个项目及时落地。</w:t>
      </w:r>
      <w:r>
        <w:rPr>
          <w:rFonts w:ascii="仿宋" w:eastAsia="仿宋" w:hAnsi="仿宋" w:cs="仿宋"/>
        </w:rPr>
        <w:t>7</w:t>
      </w:r>
      <w:r>
        <w:rPr>
          <w:rFonts w:ascii="仿宋" w:eastAsia="仿宋" w:hAnsi="仿宋" w:cs="仿宋"/>
        </w:rPr>
        <w:t>个产业项目列入省重大项目，争取省级用</w:t>
      </w:r>
      <w:r>
        <w:rPr>
          <w:rFonts w:ascii="仿宋" w:eastAsia="仿宋" w:hAnsi="仿宋" w:cs="仿宋"/>
        </w:rPr>
        <w:t>地计划指标</w:t>
      </w:r>
      <w:r>
        <w:rPr>
          <w:rFonts w:ascii="仿宋" w:eastAsia="仿宋" w:hAnsi="仿宋" w:cs="仿宋"/>
        </w:rPr>
        <w:t>992</w:t>
      </w:r>
      <w:r>
        <w:rPr>
          <w:rFonts w:ascii="仿宋" w:eastAsia="仿宋" w:hAnsi="仿宋" w:cs="仿宋"/>
        </w:rPr>
        <w:t>亩，全市第一。海太通道先行用地获自然资源部批准，创全国用地报批最快记录。土地征（转）用报批获批</w:t>
      </w:r>
      <w:r>
        <w:rPr>
          <w:rFonts w:ascii="仿宋" w:eastAsia="仿宋" w:hAnsi="仿宋" w:cs="仿宋"/>
        </w:rPr>
        <w:t>29</w:t>
      </w:r>
      <w:r>
        <w:rPr>
          <w:rFonts w:ascii="仿宋" w:eastAsia="仿宋" w:hAnsi="仿宋" w:cs="仿宋"/>
        </w:rPr>
        <w:t>个批次</w:t>
      </w:r>
      <w:r>
        <w:rPr>
          <w:rFonts w:ascii="仿宋" w:eastAsia="仿宋" w:hAnsi="仿宋" w:cs="仿宋"/>
        </w:rPr>
        <w:t>8734</w:t>
      </w:r>
      <w:r>
        <w:rPr>
          <w:rFonts w:ascii="仿宋" w:eastAsia="仿宋" w:hAnsi="仿宋" w:cs="仿宋"/>
        </w:rPr>
        <w:t>亩，再次位居全市第一。出让工业用地</w:t>
      </w:r>
      <w:r>
        <w:rPr>
          <w:rFonts w:ascii="仿宋" w:eastAsia="仿宋" w:hAnsi="仿宋" w:cs="仿宋"/>
        </w:rPr>
        <w:t>20</w:t>
      </w:r>
      <w:r>
        <w:rPr>
          <w:rFonts w:ascii="仿宋" w:eastAsia="仿宋" w:hAnsi="仿宋" w:cs="仿宋"/>
        </w:rPr>
        <w:t>宗</w:t>
      </w:r>
      <w:r>
        <w:rPr>
          <w:rFonts w:ascii="仿宋" w:eastAsia="仿宋" w:hAnsi="仿宋" w:cs="仿宋"/>
        </w:rPr>
        <w:t>1045</w:t>
      </w:r>
      <w:r>
        <w:rPr>
          <w:rFonts w:ascii="仿宋" w:eastAsia="仿宋" w:hAnsi="仿宋" w:cs="仿宋"/>
        </w:rPr>
        <w:t>亩，一般工业项目用地容积率均大于</w:t>
      </w:r>
      <w:r>
        <w:rPr>
          <w:rFonts w:ascii="仿宋" w:eastAsia="仿宋" w:hAnsi="仿宋" w:cs="仿宋"/>
        </w:rPr>
        <w:t>1.2</w:t>
      </w:r>
      <w:r>
        <w:rPr>
          <w:rFonts w:ascii="仿宋" w:eastAsia="仿宋" w:hAnsi="仿宋" w:cs="仿宋"/>
        </w:rPr>
        <w:t>；出让经营性用地</w:t>
      </w:r>
      <w:r>
        <w:rPr>
          <w:rFonts w:ascii="仿宋" w:eastAsia="仿宋" w:hAnsi="仿宋" w:cs="仿宋"/>
        </w:rPr>
        <w:t>33</w:t>
      </w:r>
      <w:r>
        <w:rPr>
          <w:rFonts w:ascii="仿宋" w:eastAsia="仿宋" w:hAnsi="仿宋" w:cs="仿宋"/>
        </w:rPr>
        <w:t>宗</w:t>
      </w:r>
      <w:r>
        <w:rPr>
          <w:rFonts w:ascii="仿宋" w:eastAsia="仿宋" w:hAnsi="仿宋" w:cs="仿宋"/>
        </w:rPr>
        <w:t>2455</w:t>
      </w:r>
      <w:r>
        <w:rPr>
          <w:rFonts w:ascii="仿宋" w:eastAsia="仿宋" w:hAnsi="仿宋" w:cs="仿宋"/>
        </w:rPr>
        <w:t>亩，合同土地出让金约</w:t>
      </w:r>
      <w:r>
        <w:rPr>
          <w:rFonts w:ascii="仿宋" w:eastAsia="仿宋" w:hAnsi="仿宋" w:cs="仿宋"/>
        </w:rPr>
        <w:t>90</w:t>
      </w:r>
      <w:r>
        <w:rPr>
          <w:rFonts w:ascii="仿宋" w:eastAsia="仿宋" w:hAnsi="仿宋" w:cs="仿宋"/>
        </w:rPr>
        <w:t>亿元。创新推进土地</w:t>
      </w:r>
      <w:r>
        <w:rPr>
          <w:rFonts w:ascii="仿宋" w:eastAsia="仿宋" w:hAnsi="仿宋" w:cs="仿宋"/>
        </w:rPr>
        <w:t>“</w:t>
      </w:r>
      <w:r>
        <w:rPr>
          <w:rFonts w:ascii="仿宋" w:eastAsia="仿宋" w:hAnsi="仿宋" w:cs="仿宋"/>
        </w:rPr>
        <w:t>成交即发证</w:t>
      </w:r>
      <w:r>
        <w:rPr>
          <w:rFonts w:ascii="仿宋" w:eastAsia="仿宋" w:hAnsi="仿宋" w:cs="仿宋"/>
        </w:rPr>
        <w:t>”</w:t>
      </w:r>
      <w:r>
        <w:rPr>
          <w:rFonts w:ascii="仿宋" w:eastAsia="仿宋" w:hAnsi="仿宋" w:cs="仿宋"/>
        </w:rPr>
        <w:t>，与区行政审批局联合发文，进一步细化成交即发证和规划审查土地供应流程，合众橡塑等</w:t>
      </w:r>
      <w:r>
        <w:rPr>
          <w:rFonts w:ascii="仿宋" w:eastAsia="仿宋" w:hAnsi="仿宋" w:cs="仿宋"/>
        </w:rPr>
        <w:t>10</w:t>
      </w:r>
      <w:r>
        <w:rPr>
          <w:rFonts w:ascii="仿宋" w:eastAsia="仿宋" w:hAnsi="仿宋" w:cs="仿宋"/>
        </w:rPr>
        <w:t>多个项目受益。全面提升</w:t>
      </w:r>
      <w:r>
        <w:rPr>
          <w:rFonts w:ascii="仿宋" w:eastAsia="仿宋" w:hAnsi="仿宋" w:cs="仿宋"/>
        </w:rPr>
        <w:t>“</w:t>
      </w:r>
      <w:r>
        <w:rPr>
          <w:rFonts w:ascii="仿宋" w:eastAsia="仿宋" w:hAnsi="仿宋" w:cs="仿宋"/>
        </w:rPr>
        <w:t>互联网</w:t>
      </w:r>
      <w:r>
        <w:rPr>
          <w:rFonts w:ascii="仿宋" w:eastAsia="仿宋" w:hAnsi="仿宋" w:cs="仿宋"/>
        </w:rPr>
        <w:t>+</w:t>
      </w:r>
      <w:r>
        <w:rPr>
          <w:rFonts w:ascii="仿宋" w:eastAsia="仿宋" w:hAnsi="仿宋" w:cs="仿宋"/>
        </w:rPr>
        <w:t>不动产登记</w:t>
      </w:r>
      <w:r>
        <w:rPr>
          <w:rFonts w:ascii="仿宋" w:eastAsia="仿宋" w:hAnsi="仿宋" w:cs="仿宋"/>
        </w:rPr>
        <w:t>”</w:t>
      </w:r>
      <w:r>
        <w:rPr>
          <w:rFonts w:ascii="仿宋" w:eastAsia="仿宋" w:hAnsi="仿宋" w:cs="仿宋"/>
        </w:rPr>
        <w:t>水平，加强部门间信息共享集成服务，在各大银行增设不动产便民服务点，实现了水、电、气过</w:t>
      </w:r>
      <w:r>
        <w:rPr>
          <w:rFonts w:ascii="仿宋" w:eastAsia="仿宋" w:hAnsi="仿宋" w:cs="仿宋"/>
        </w:rPr>
        <w:t>户与不动产转移登记线上联动办理，全年办理各类不动产业务</w:t>
      </w:r>
      <w:r>
        <w:rPr>
          <w:rFonts w:ascii="仿宋" w:eastAsia="仿宋" w:hAnsi="仿宋" w:cs="仿宋"/>
        </w:rPr>
        <w:t>5</w:t>
      </w:r>
      <w:r>
        <w:rPr>
          <w:rFonts w:ascii="仿宋" w:eastAsia="仿宋" w:hAnsi="仿宋" w:cs="仿宋"/>
        </w:rPr>
        <w:t>万余件。</w:t>
      </w:r>
    </w:p>
    <w:p w:rsidR="00855DA0" w:rsidRDefault="00855DA0">
      <w:pPr>
        <w:pStyle w:val="a4"/>
        <w:spacing w:line="235" w:lineRule="auto"/>
        <w:ind w:leftChars="300" w:left="669" w:right="2414" w:hanging="9"/>
        <w:jc w:val="both"/>
        <w:rPr>
          <w:rFonts w:ascii="仿宋" w:eastAsia="仿宋" w:hAnsi="仿宋" w:cs="仿宋"/>
        </w:rPr>
        <w:sectPr w:rsidR="00855DA0">
          <w:footerReference w:type="default" r:id="rId14"/>
          <w:pgSz w:w="11906" w:h="16838"/>
          <w:pgMar w:top="1580" w:right="700" w:bottom="770" w:left="1020" w:header="283" w:footer="280" w:gutter="0"/>
          <w:pgNumType w:fmt="numberInDash"/>
          <w:cols w:space="720"/>
          <w:formProt w:val="0"/>
          <w:docGrid w:linePitch="100"/>
        </w:sectPr>
      </w:pPr>
    </w:p>
    <w:p w:rsidR="00855DA0" w:rsidRDefault="00855DA0">
      <w:pPr>
        <w:pStyle w:val="a4"/>
        <w:spacing w:line="360" w:lineRule="auto"/>
        <w:ind w:leftChars="200" w:left="440" w:rightChars="229" w:right="504" w:firstLine="658"/>
        <w:jc w:val="both"/>
        <w:rPr>
          <w:rFonts w:ascii="仿宋" w:eastAsia="仿宋" w:hAnsi="仿宋" w:cs="仿宋"/>
          <w:lang w:val="en-US"/>
        </w:rPr>
      </w:pPr>
    </w:p>
    <w:p w:rsidR="00855DA0" w:rsidRDefault="00855DA0">
      <w:pPr>
        <w:pStyle w:val="10"/>
        <w:tabs>
          <w:tab w:val="left" w:pos="1609"/>
        </w:tabs>
        <w:spacing w:before="12" w:line="300" w:lineRule="auto"/>
        <w:ind w:left="340" w:right="567" w:firstLine="0"/>
        <w:jc w:val="center"/>
        <w:rPr>
          <w:rFonts w:ascii="仿宋" w:eastAsia="仿宋" w:hAnsi="仿宋" w:cs="仿宋"/>
          <w:b/>
          <w:bCs/>
          <w:sz w:val="44"/>
          <w:szCs w:val="44"/>
        </w:rPr>
      </w:pPr>
    </w:p>
    <w:p w:rsidR="00855DA0" w:rsidRDefault="00855DA0">
      <w:pPr>
        <w:pStyle w:val="10"/>
        <w:tabs>
          <w:tab w:val="left" w:pos="1609"/>
        </w:tabs>
        <w:spacing w:before="12" w:line="300" w:lineRule="auto"/>
        <w:ind w:left="340" w:right="567" w:firstLine="0"/>
        <w:jc w:val="center"/>
        <w:rPr>
          <w:rFonts w:ascii="仿宋" w:eastAsia="仿宋" w:hAnsi="仿宋" w:cs="仿宋"/>
          <w:b/>
          <w:bCs/>
          <w:sz w:val="44"/>
          <w:szCs w:val="44"/>
        </w:rPr>
      </w:pPr>
    </w:p>
    <w:p w:rsidR="00855DA0" w:rsidRDefault="00855DA0">
      <w:pPr>
        <w:pStyle w:val="10"/>
        <w:tabs>
          <w:tab w:val="left" w:pos="1609"/>
        </w:tabs>
        <w:spacing w:before="12" w:line="300" w:lineRule="auto"/>
        <w:ind w:left="340" w:right="567" w:firstLine="0"/>
        <w:jc w:val="center"/>
        <w:rPr>
          <w:rFonts w:ascii="仿宋" w:eastAsia="仿宋" w:hAnsi="仿宋" w:cs="仿宋"/>
          <w:b/>
          <w:bCs/>
          <w:sz w:val="44"/>
          <w:szCs w:val="44"/>
        </w:rPr>
      </w:pPr>
    </w:p>
    <w:p w:rsidR="00855DA0" w:rsidRDefault="00855DA0">
      <w:pPr>
        <w:pStyle w:val="10"/>
        <w:tabs>
          <w:tab w:val="left" w:pos="1609"/>
        </w:tabs>
        <w:spacing w:before="12" w:line="300" w:lineRule="auto"/>
        <w:ind w:left="340" w:right="567" w:firstLine="0"/>
        <w:jc w:val="center"/>
        <w:rPr>
          <w:rFonts w:ascii="仿宋" w:eastAsia="仿宋" w:hAnsi="仿宋" w:cs="仿宋"/>
          <w:b/>
          <w:bCs/>
          <w:sz w:val="44"/>
          <w:szCs w:val="44"/>
        </w:rPr>
      </w:pPr>
    </w:p>
    <w:p w:rsidR="00855DA0" w:rsidRDefault="00855DA0">
      <w:pPr>
        <w:pStyle w:val="10"/>
        <w:tabs>
          <w:tab w:val="left" w:pos="1609"/>
        </w:tabs>
        <w:spacing w:before="12" w:line="300" w:lineRule="auto"/>
        <w:ind w:left="340" w:right="567" w:firstLine="0"/>
        <w:jc w:val="center"/>
        <w:rPr>
          <w:rFonts w:ascii="仿宋" w:eastAsia="仿宋" w:hAnsi="仿宋" w:cs="仿宋"/>
          <w:b/>
          <w:bCs/>
          <w:sz w:val="44"/>
          <w:szCs w:val="44"/>
        </w:rPr>
      </w:pPr>
    </w:p>
    <w:p w:rsidR="00855DA0" w:rsidRDefault="00855DA0">
      <w:pPr>
        <w:pStyle w:val="10"/>
        <w:tabs>
          <w:tab w:val="left" w:pos="1609"/>
        </w:tabs>
        <w:spacing w:before="12" w:line="300" w:lineRule="auto"/>
        <w:ind w:left="340" w:right="567" w:firstLine="0"/>
        <w:jc w:val="center"/>
        <w:rPr>
          <w:rFonts w:ascii="仿宋" w:eastAsia="仿宋" w:hAnsi="仿宋" w:cs="仿宋"/>
          <w:b/>
          <w:bCs/>
          <w:sz w:val="44"/>
          <w:szCs w:val="44"/>
        </w:rPr>
      </w:pPr>
    </w:p>
    <w:p w:rsidR="00855DA0" w:rsidRDefault="00B364DD">
      <w:pPr>
        <w:pStyle w:val="10"/>
        <w:tabs>
          <w:tab w:val="left" w:pos="1609"/>
        </w:tabs>
        <w:spacing w:before="12" w:line="300" w:lineRule="auto"/>
        <w:ind w:left="340" w:right="567" w:firstLine="0"/>
        <w:jc w:val="center"/>
        <w:outlineLvl w:val="0"/>
        <w:rPr>
          <w:rFonts w:ascii="宋体" w:eastAsia="宋体" w:hAnsi="宋体" w:cs="宋体"/>
          <w:b/>
          <w:bCs/>
          <w:sz w:val="36"/>
          <w:szCs w:val="36"/>
          <w:lang w:val="en-US"/>
        </w:rPr>
      </w:pPr>
      <w:r>
        <w:rPr>
          <w:rFonts w:ascii="宋体" w:eastAsia="宋体" w:hAnsi="宋体" w:cs="宋体" w:hint="eastAsia"/>
          <w:b/>
          <w:bCs/>
          <w:sz w:val="36"/>
          <w:szCs w:val="36"/>
        </w:rPr>
        <w:t>第二部分</w:t>
      </w:r>
    </w:p>
    <w:p w:rsidR="00855DA0" w:rsidRDefault="00B364DD">
      <w:pPr>
        <w:pStyle w:val="10"/>
        <w:tabs>
          <w:tab w:val="left" w:pos="1609"/>
        </w:tabs>
        <w:spacing w:before="12" w:line="300" w:lineRule="auto"/>
        <w:ind w:left="340" w:right="567" w:firstLine="0"/>
        <w:jc w:val="center"/>
        <w:rPr>
          <w:rFonts w:ascii="宋体" w:eastAsia="宋体" w:hAnsi="宋体" w:cs="宋体"/>
          <w:b/>
          <w:bCs/>
          <w:sz w:val="36"/>
          <w:szCs w:val="36"/>
        </w:rPr>
      </w:pPr>
      <w:r>
        <w:rPr>
          <w:rFonts w:ascii="宋体" w:eastAsia="宋体" w:hAnsi="宋体" w:cs="宋体" w:hint="eastAsia"/>
          <w:b/>
          <w:bCs/>
          <w:sz w:val="36"/>
          <w:szCs w:val="36"/>
        </w:rPr>
        <w:t>南通市海门自然资源和规划局</w:t>
      </w:r>
    </w:p>
    <w:p w:rsidR="00855DA0" w:rsidRDefault="00B364DD">
      <w:pPr>
        <w:pStyle w:val="10"/>
        <w:tabs>
          <w:tab w:val="left" w:pos="1609"/>
        </w:tabs>
        <w:spacing w:before="12" w:line="300" w:lineRule="auto"/>
        <w:ind w:left="340" w:right="567" w:firstLine="0"/>
        <w:jc w:val="center"/>
        <w:outlineLvl w:val="1"/>
        <w:rPr>
          <w:rFonts w:ascii="宋体" w:eastAsia="宋体" w:hAnsi="宋体" w:cs="宋体"/>
          <w:b/>
          <w:bCs/>
          <w:sz w:val="36"/>
          <w:szCs w:val="36"/>
        </w:rPr>
      </w:pPr>
      <w:r>
        <w:rPr>
          <w:rFonts w:ascii="宋体" w:eastAsia="宋体" w:hAnsi="宋体" w:cs="宋体" w:hint="eastAsia"/>
          <w:b/>
          <w:bCs/>
          <w:sz w:val="36"/>
          <w:szCs w:val="36"/>
        </w:rPr>
        <w:t>2022</w:t>
      </w:r>
      <w:r>
        <w:rPr>
          <w:rFonts w:ascii="宋体" w:eastAsia="宋体" w:hAnsi="宋体" w:cs="宋体" w:hint="eastAsia"/>
          <w:b/>
          <w:bCs/>
          <w:sz w:val="36"/>
          <w:szCs w:val="36"/>
        </w:rPr>
        <w:t>年度</w:t>
      </w:r>
      <w:r>
        <w:rPr>
          <w:rFonts w:ascii="宋体" w:eastAsia="宋体" w:hAnsi="宋体" w:cs="宋体" w:hint="eastAsia"/>
          <w:b/>
          <w:bCs/>
          <w:sz w:val="36"/>
          <w:szCs w:val="36"/>
          <w:lang w:val="en-US"/>
        </w:rPr>
        <w:t>单位</w:t>
      </w:r>
      <w:r>
        <w:rPr>
          <w:rFonts w:ascii="宋体" w:eastAsia="宋体" w:hAnsi="宋体" w:cs="宋体"/>
          <w:b/>
          <w:sz w:val="36"/>
        </w:rPr>
        <w:t>决算表</w:t>
      </w:r>
    </w:p>
    <w:tbl>
      <w:tblPr>
        <w:tblW w:w="10447" w:type="dxa"/>
        <w:jc w:val="center"/>
        <w:tblLayout w:type="fixed"/>
        <w:tblLook w:val="04A0"/>
      </w:tblPr>
      <w:tblGrid>
        <w:gridCol w:w="3468"/>
        <w:gridCol w:w="1777"/>
        <w:gridCol w:w="2035"/>
        <w:gridCol w:w="1341"/>
        <w:gridCol w:w="1826"/>
      </w:tblGrid>
      <w:tr w:rsidR="00855DA0">
        <w:trPr>
          <w:trHeight w:val="544"/>
          <w:jc w:val="center"/>
        </w:trPr>
        <w:tc>
          <w:tcPr>
            <w:tcW w:w="10447" w:type="dxa"/>
            <w:gridSpan w:val="5"/>
          </w:tcPr>
          <w:p w:rsidR="00855DA0" w:rsidRDefault="00B364DD">
            <w:pPr>
              <w:pageBreakBefore/>
              <w:jc w:val="center"/>
              <w:rPr>
                <w:rFonts w:ascii="仿宋" w:eastAsia="仿宋" w:hAnsi="仿宋" w:cs="仿宋"/>
                <w:b/>
                <w:bCs/>
                <w:color w:val="000000"/>
              </w:rPr>
            </w:pPr>
            <w:r>
              <w:rPr>
                <w:rFonts w:ascii="宋体" w:eastAsia="宋体" w:hAnsi="宋体" w:cs="宋体" w:hint="eastAsia"/>
                <w:b/>
                <w:bCs/>
                <w:color w:val="000000"/>
                <w:sz w:val="36"/>
                <w:szCs w:val="36"/>
                <w:lang w:eastAsia="ar-SA"/>
              </w:rPr>
              <w:lastRenderedPageBreak/>
              <w:t>收入支出决算总表</w:t>
            </w:r>
          </w:p>
        </w:tc>
      </w:tr>
      <w:tr w:rsidR="00855DA0">
        <w:trPr>
          <w:trHeight w:val="348"/>
          <w:jc w:val="center"/>
        </w:trPr>
        <w:tc>
          <w:tcPr>
            <w:tcW w:w="3468" w:type="dxa"/>
          </w:tcPr>
          <w:p w:rsidR="00855DA0" w:rsidRDefault="00855DA0">
            <w:pPr>
              <w:rPr>
                <w:rFonts w:ascii="仿宋" w:eastAsia="仿宋" w:hAnsi="仿宋" w:cs="仿宋"/>
                <w:color w:val="000000"/>
                <w:sz w:val="20"/>
              </w:rPr>
            </w:pPr>
          </w:p>
        </w:tc>
        <w:tc>
          <w:tcPr>
            <w:tcW w:w="1777" w:type="dxa"/>
          </w:tcPr>
          <w:p w:rsidR="00855DA0" w:rsidRDefault="00855DA0">
            <w:pPr>
              <w:rPr>
                <w:rFonts w:ascii="仿宋" w:eastAsia="仿宋" w:hAnsi="仿宋" w:cs="仿宋"/>
                <w:color w:val="000000"/>
                <w:sz w:val="20"/>
              </w:rPr>
            </w:pPr>
          </w:p>
        </w:tc>
        <w:tc>
          <w:tcPr>
            <w:tcW w:w="5202" w:type="dxa"/>
            <w:gridSpan w:val="3"/>
          </w:tcPr>
          <w:p w:rsidR="00855DA0" w:rsidRDefault="00B364DD">
            <w:pPr>
              <w:jc w:val="right"/>
              <w:rPr>
                <w:rFonts w:ascii="仿宋" w:eastAsia="仿宋" w:hAnsi="仿宋" w:cs="仿宋"/>
                <w:color w:val="000000"/>
              </w:rPr>
            </w:pPr>
            <w:r>
              <w:rPr>
                <w:rFonts w:ascii="仿宋" w:eastAsia="仿宋" w:hAnsi="仿宋" w:cs="仿宋" w:hint="eastAsia"/>
                <w:color w:val="000000"/>
                <w:lang w:eastAsia="ar-SA"/>
              </w:rPr>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r>
      <w:tr w:rsidR="00855DA0">
        <w:trPr>
          <w:trHeight w:val="333"/>
          <w:jc w:val="center"/>
        </w:trPr>
        <w:tc>
          <w:tcPr>
            <w:tcW w:w="7280" w:type="dxa"/>
            <w:gridSpan w:val="3"/>
            <w:tcBorders>
              <w:bottom w:val="single" w:sz="4" w:space="0" w:color="000000"/>
            </w:tcBorders>
            <w:vAlign w:val="center"/>
          </w:tcPr>
          <w:p w:rsidR="00855DA0" w:rsidRDefault="00B364DD">
            <w:pPr>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color w:val="000000"/>
                <w:lang w:eastAsia="ar-SA"/>
              </w:rPr>
              <w:t>南通市海门自然资源和规划局</w:t>
            </w:r>
          </w:p>
        </w:tc>
        <w:tc>
          <w:tcPr>
            <w:tcW w:w="3167" w:type="dxa"/>
            <w:gridSpan w:val="2"/>
            <w:tcBorders>
              <w:bottom w:val="single" w:sz="4" w:space="0" w:color="000000"/>
            </w:tcBorders>
            <w:vAlign w:val="center"/>
          </w:tcPr>
          <w:p w:rsidR="00855DA0" w:rsidRDefault="00B364DD">
            <w:pPr>
              <w:jc w:val="right"/>
              <w:rPr>
                <w:rFonts w:ascii="仿宋" w:eastAsia="仿宋" w:hAnsi="仿宋" w:cs="仿宋"/>
                <w:color w:val="000000"/>
              </w:rPr>
            </w:pPr>
            <w:r>
              <w:rPr>
                <w:rFonts w:ascii="仿宋" w:eastAsia="仿宋" w:hAnsi="仿宋" w:cs="仿宋" w:hint="eastAsia"/>
                <w:color w:val="000000"/>
              </w:rPr>
              <w:t>金额单位：万元</w:t>
            </w:r>
          </w:p>
        </w:tc>
      </w:tr>
      <w:tr w:rsidR="00855DA0">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B364DD">
            <w:pPr>
              <w:jc w:val="center"/>
              <w:rPr>
                <w:rFonts w:ascii="仿宋" w:eastAsia="仿宋" w:hAnsi="仿宋" w:cs="仿宋"/>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rsidR="00855DA0" w:rsidRDefault="00B364DD">
            <w:pPr>
              <w:jc w:val="center"/>
              <w:rPr>
                <w:rFonts w:ascii="仿宋" w:eastAsia="仿宋" w:hAnsi="仿宋" w:cs="仿宋"/>
                <w:color w:val="000000"/>
              </w:rPr>
            </w:pPr>
            <w:r>
              <w:rPr>
                <w:rFonts w:ascii="仿宋" w:eastAsia="仿宋" w:hAnsi="仿宋" w:cs="仿宋" w:hint="eastAsia"/>
                <w:color w:val="000000"/>
                <w:lang w:eastAsia="ar-SA"/>
              </w:rPr>
              <w:t>支出</w:t>
            </w:r>
          </w:p>
        </w:tc>
      </w:tr>
      <w:tr w:rsidR="00855DA0">
        <w:trPr>
          <w:trHeight w:val="39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55DA0" w:rsidRDefault="00B364DD">
            <w:pPr>
              <w:jc w:val="center"/>
              <w:rPr>
                <w:rFonts w:ascii="仿宋" w:eastAsia="仿宋" w:hAnsi="仿宋" w:cs="仿宋"/>
                <w:color w:val="000000"/>
              </w:rPr>
            </w:pPr>
            <w:r>
              <w:rPr>
                <w:rFonts w:ascii="仿宋" w:eastAsia="仿宋" w:hAnsi="仿宋" w:cs="仿宋"/>
                <w:color w:val="000000"/>
              </w:rPr>
              <w:t>项目</w:t>
            </w:r>
          </w:p>
        </w:tc>
        <w:tc>
          <w:tcPr>
            <w:tcW w:w="1777" w:type="dxa"/>
            <w:tcBorders>
              <w:top w:val="single" w:sz="4" w:space="0" w:color="000000"/>
              <w:left w:val="single" w:sz="4" w:space="0" w:color="000000"/>
              <w:bottom w:val="single" w:sz="4" w:space="0" w:color="000000"/>
              <w:right w:val="single" w:sz="4" w:space="0" w:color="000000"/>
            </w:tcBorders>
            <w:vAlign w:val="center"/>
          </w:tcPr>
          <w:p w:rsidR="00855DA0" w:rsidRDefault="00B364DD">
            <w:pPr>
              <w:jc w:val="center"/>
              <w:rPr>
                <w:rFonts w:ascii="仿宋" w:eastAsia="仿宋" w:hAnsi="仿宋" w:cs="仿宋"/>
                <w:color w:val="000000"/>
              </w:rPr>
            </w:pPr>
            <w:r>
              <w:rPr>
                <w:rFonts w:ascii="仿宋" w:eastAsia="仿宋" w:hAnsi="仿宋" w:cs="仿宋" w:hint="eastAsia"/>
                <w:color w:val="000000"/>
                <w:lang w:eastAsia="ar-SA"/>
              </w:rPr>
              <w:t>决算数</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B364DD">
            <w:pPr>
              <w:jc w:val="center"/>
              <w:rPr>
                <w:rFonts w:ascii="仿宋" w:eastAsia="仿宋" w:hAnsi="仿宋" w:cs="仿宋"/>
                <w:color w:val="000000"/>
              </w:rPr>
            </w:pPr>
            <w:r>
              <w:rPr>
                <w:rFonts w:ascii="仿宋" w:eastAsia="仿宋" w:hAnsi="仿宋" w:cs="仿宋" w:hint="eastAsia"/>
                <w:color w:val="000000"/>
                <w:lang w:eastAsia="ar-SA"/>
              </w:rPr>
              <w:t>按功能分类</w:t>
            </w:r>
          </w:p>
        </w:tc>
        <w:tc>
          <w:tcPr>
            <w:tcW w:w="1826" w:type="dxa"/>
            <w:tcBorders>
              <w:top w:val="single" w:sz="4" w:space="0" w:color="000000"/>
              <w:left w:val="single" w:sz="4" w:space="0" w:color="000000"/>
              <w:bottom w:val="single" w:sz="4" w:space="0" w:color="000000"/>
              <w:right w:val="single" w:sz="4" w:space="0" w:color="000000"/>
            </w:tcBorders>
            <w:vAlign w:val="center"/>
          </w:tcPr>
          <w:p w:rsidR="00855DA0" w:rsidRDefault="00B364DD">
            <w:pPr>
              <w:jc w:val="center"/>
              <w:rPr>
                <w:rFonts w:ascii="仿宋" w:eastAsia="仿宋" w:hAnsi="仿宋" w:cs="仿宋"/>
                <w:color w:val="000000"/>
              </w:rPr>
            </w:pPr>
            <w:r>
              <w:rPr>
                <w:rFonts w:ascii="仿宋" w:eastAsia="仿宋" w:hAnsi="仿宋" w:cs="仿宋" w:hint="eastAsia"/>
                <w:color w:val="000000"/>
                <w:lang w:eastAsia="ar-SA"/>
              </w:rPr>
              <w:t>决算数</w:t>
            </w:r>
          </w:p>
        </w:tc>
      </w:tr>
      <w:tr w:rsidR="00855DA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55DA0" w:rsidRDefault="00B364DD">
            <w:pPr>
              <w:rPr>
                <w:rFonts w:ascii="仿宋" w:eastAsia="仿宋" w:hAnsi="仿宋" w:cs="仿宋"/>
              </w:rPr>
            </w:pPr>
            <w:r>
              <w:rPr>
                <w:rFonts w:ascii="仿宋" w:eastAsia="仿宋" w:hAnsi="仿宋" w:cs="仿宋" w:hint="eastAsia"/>
                <w:sz w:val="20"/>
                <w:lang w:eastAsia="ar-SA"/>
              </w:rPr>
              <w:t>一、一般公共预算财政拨款收入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855DA0" w:rsidRDefault="00B364DD">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3,937.21</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B364DD">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855DA0" w:rsidRDefault="00855DA0">
            <w:pPr>
              <w:keepNext/>
              <w:keepLines/>
              <w:jc w:val="right"/>
              <w:rPr>
                <w:rFonts w:ascii="仿宋" w:eastAsia="仿宋" w:hAnsi="仿宋" w:cs="仿宋"/>
                <w:color w:val="000000"/>
                <w:lang w:eastAsia="ar-SA"/>
              </w:rPr>
            </w:pPr>
          </w:p>
        </w:tc>
      </w:tr>
      <w:tr w:rsidR="00855DA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55DA0" w:rsidRDefault="00B364DD">
            <w:pPr>
              <w:rPr>
                <w:rFonts w:ascii="仿宋" w:eastAsia="仿宋" w:hAnsi="仿宋" w:cs="仿宋"/>
              </w:rPr>
            </w:pPr>
            <w:r>
              <w:rPr>
                <w:rFonts w:ascii="仿宋" w:eastAsia="仿宋" w:hAnsi="仿宋" w:cs="仿宋" w:hint="eastAsia"/>
                <w:sz w:val="20"/>
                <w:lang w:eastAsia="ar-SA"/>
              </w:rPr>
              <w:t>二、政府性基金预算财政拨款收入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855DA0" w:rsidRDefault="00B364DD">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356.80</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B364DD">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855DA0" w:rsidRDefault="00855DA0">
            <w:pPr>
              <w:keepNext/>
              <w:keepLines/>
              <w:jc w:val="right"/>
              <w:rPr>
                <w:rFonts w:ascii="仿宋" w:eastAsia="仿宋" w:hAnsi="仿宋" w:cs="仿宋"/>
                <w:color w:val="000000"/>
                <w:lang w:eastAsia="ar-SA"/>
              </w:rPr>
            </w:pPr>
          </w:p>
        </w:tc>
      </w:tr>
      <w:tr w:rsidR="00855DA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55DA0" w:rsidRDefault="00B364DD">
            <w:pPr>
              <w:rPr>
                <w:rFonts w:ascii="仿宋" w:eastAsia="仿宋" w:hAnsi="仿宋" w:cs="仿宋"/>
              </w:rPr>
            </w:pPr>
            <w:r>
              <w:rPr>
                <w:rFonts w:ascii="仿宋" w:eastAsia="仿宋" w:hAnsi="仿宋" w:cs="仿宋" w:hint="eastAsia"/>
                <w:sz w:val="20"/>
                <w:lang w:eastAsia="ar-SA"/>
              </w:rPr>
              <w:t>三、国有资本经营预算财政拨款收入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855DA0" w:rsidRDefault="00855DA0">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B364DD">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855DA0" w:rsidRDefault="00855DA0">
            <w:pPr>
              <w:keepNext/>
              <w:keepLines/>
              <w:jc w:val="right"/>
              <w:rPr>
                <w:rFonts w:ascii="仿宋" w:eastAsia="仿宋" w:hAnsi="仿宋" w:cs="仿宋"/>
                <w:color w:val="000000"/>
                <w:lang w:eastAsia="ar-SA"/>
              </w:rPr>
            </w:pPr>
          </w:p>
        </w:tc>
      </w:tr>
      <w:tr w:rsidR="00855DA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55DA0" w:rsidRDefault="00B364DD">
            <w:pPr>
              <w:rPr>
                <w:rFonts w:ascii="仿宋" w:eastAsia="仿宋" w:hAnsi="仿宋" w:cs="仿宋"/>
              </w:rPr>
            </w:pPr>
            <w:r>
              <w:rPr>
                <w:rFonts w:ascii="仿宋" w:eastAsia="仿宋" w:hAnsi="仿宋" w:cs="仿宋" w:hint="eastAsia"/>
                <w:sz w:val="20"/>
                <w:lang w:eastAsia="ar-SA"/>
              </w:rPr>
              <w:t>四、上级补助收入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855DA0" w:rsidRDefault="00855DA0">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B364DD">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855DA0" w:rsidRDefault="00855DA0">
            <w:pPr>
              <w:keepNext/>
              <w:keepLines/>
              <w:jc w:val="right"/>
              <w:rPr>
                <w:rFonts w:ascii="仿宋" w:eastAsia="仿宋" w:hAnsi="仿宋" w:cs="仿宋"/>
                <w:color w:val="000000"/>
                <w:lang w:eastAsia="ar-SA"/>
              </w:rPr>
            </w:pPr>
          </w:p>
        </w:tc>
      </w:tr>
      <w:tr w:rsidR="00855DA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55DA0" w:rsidRDefault="00B364DD">
            <w:pPr>
              <w:rPr>
                <w:rFonts w:ascii="仿宋" w:eastAsia="仿宋" w:hAnsi="仿宋" w:cs="仿宋"/>
              </w:rPr>
            </w:pPr>
            <w:r>
              <w:rPr>
                <w:rFonts w:ascii="仿宋" w:eastAsia="仿宋" w:hAnsi="仿宋" w:cs="仿宋" w:hint="eastAsia"/>
                <w:sz w:val="20"/>
                <w:lang w:eastAsia="ar-SA"/>
              </w:rPr>
              <w:t>五、事业收入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855DA0" w:rsidRDefault="00855DA0">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B364DD">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855DA0" w:rsidRDefault="00855DA0">
            <w:pPr>
              <w:keepNext/>
              <w:keepLines/>
              <w:jc w:val="right"/>
              <w:rPr>
                <w:rFonts w:ascii="仿宋" w:eastAsia="仿宋" w:hAnsi="仿宋" w:cs="仿宋"/>
                <w:color w:val="000000"/>
                <w:lang w:eastAsia="ar-SA"/>
              </w:rPr>
            </w:pPr>
          </w:p>
        </w:tc>
      </w:tr>
      <w:tr w:rsidR="00855DA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55DA0" w:rsidRDefault="00B364DD">
            <w:pPr>
              <w:rPr>
                <w:rFonts w:ascii="仿宋" w:eastAsia="仿宋" w:hAnsi="仿宋" w:cs="仿宋"/>
              </w:rPr>
            </w:pPr>
            <w:r>
              <w:rPr>
                <w:rFonts w:ascii="仿宋" w:eastAsia="仿宋" w:hAnsi="仿宋" w:cs="仿宋" w:hint="eastAsia"/>
                <w:sz w:val="20"/>
                <w:lang w:eastAsia="ar-SA"/>
              </w:rPr>
              <w:t>六、经营收入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855DA0" w:rsidRDefault="00855DA0">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B364DD">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855DA0" w:rsidRDefault="00855DA0">
            <w:pPr>
              <w:keepNext/>
              <w:keepLines/>
              <w:jc w:val="right"/>
              <w:rPr>
                <w:rFonts w:ascii="仿宋" w:eastAsia="仿宋" w:hAnsi="仿宋" w:cs="仿宋"/>
                <w:color w:val="000000"/>
                <w:lang w:eastAsia="ar-SA"/>
              </w:rPr>
            </w:pPr>
          </w:p>
        </w:tc>
      </w:tr>
      <w:tr w:rsidR="00855DA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55DA0" w:rsidRDefault="00B364DD">
            <w:pPr>
              <w:rPr>
                <w:rFonts w:ascii="仿宋" w:eastAsia="仿宋" w:hAnsi="仿宋" w:cs="仿宋"/>
              </w:rPr>
            </w:pPr>
            <w:r>
              <w:rPr>
                <w:rFonts w:ascii="仿宋" w:eastAsia="仿宋" w:hAnsi="仿宋" w:cs="仿宋" w:hint="eastAsia"/>
                <w:sz w:val="20"/>
                <w:lang w:eastAsia="ar-SA"/>
              </w:rPr>
              <w:t>七、附属单位上缴收入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855DA0" w:rsidRDefault="00855DA0">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B364DD">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855DA0" w:rsidRDefault="00855DA0">
            <w:pPr>
              <w:keepNext/>
              <w:keepLines/>
              <w:jc w:val="right"/>
              <w:rPr>
                <w:rFonts w:ascii="仿宋" w:eastAsia="仿宋" w:hAnsi="仿宋" w:cs="仿宋"/>
                <w:color w:val="000000"/>
                <w:lang w:eastAsia="ar-SA"/>
              </w:rPr>
            </w:pPr>
          </w:p>
        </w:tc>
      </w:tr>
      <w:tr w:rsidR="00855DA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55DA0" w:rsidRDefault="00B364DD">
            <w:pPr>
              <w:rPr>
                <w:rFonts w:ascii="仿宋" w:eastAsia="仿宋" w:hAnsi="仿宋" w:cs="仿宋"/>
              </w:rPr>
            </w:pPr>
            <w:r>
              <w:rPr>
                <w:rFonts w:ascii="仿宋" w:eastAsia="仿宋" w:hAnsi="仿宋" w:cs="仿宋" w:hint="eastAsia"/>
                <w:sz w:val="20"/>
                <w:lang w:eastAsia="ar-SA"/>
              </w:rPr>
              <w:t>八、其他收入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855DA0" w:rsidRDefault="00855DA0">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B364DD">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855DA0" w:rsidRDefault="00B364DD">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58.66</w:t>
            </w:r>
          </w:p>
        </w:tc>
      </w:tr>
      <w:tr w:rsidR="00855DA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55DA0" w:rsidRDefault="00855DA0">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855DA0" w:rsidRDefault="00855DA0">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B364DD">
            <w:pPr>
              <w:keepNext/>
              <w:keepLines/>
              <w:rPr>
                <w:rFonts w:ascii="仿宋" w:eastAsia="仿宋" w:hAnsi="仿宋" w:cs="仿宋"/>
                <w:color w:val="000000"/>
              </w:rPr>
            </w:pPr>
            <w:r>
              <w:rPr>
                <w:rFonts w:ascii="仿宋" w:eastAsia="仿宋" w:hAnsi="仿宋" w:cs="仿宋" w:hint="eastAsia"/>
                <w:color w:val="000000"/>
                <w:lang w:eastAsia="ar-SA"/>
              </w:rPr>
              <w:t>九、卫生健康支出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855DA0" w:rsidRDefault="00B364DD">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30.54</w:t>
            </w:r>
          </w:p>
        </w:tc>
      </w:tr>
      <w:tr w:rsidR="00855DA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55DA0" w:rsidRDefault="00855DA0">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855DA0" w:rsidRDefault="00855DA0">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B364DD">
            <w:pPr>
              <w:keepNext/>
              <w:keepLines/>
              <w:rPr>
                <w:rFonts w:ascii="仿宋" w:eastAsia="仿宋" w:hAnsi="仿宋" w:cs="仿宋"/>
                <w:color w:val="000000"/>
              </w:rPr>
            </w:pPr>
            <w:r>
              <w:rPr>
                <w:rFonts w:ascii="仿宋" w:eastAsia="仿宋" w:hAnsi="仿宋" w:cs="仿宋" w:hint="eastAsia"/>
                <w:color w:val="000000"/>
                <w:lang w:eastAsia="ar-SA"/>
              </w:rPr>
              <w:t>十、节能环保支出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855DA0" w:rsidRDefault="00855DA0">
            <w:pPr>
              <w:keepNext/>
              <w:keepLines/>
              <w:jc w:val="right"/>
              <w:rPr>
                <w:rFonts w:ascii="仿宋" w:eastAsia="仿宋" w:hAnsi="仿宋" w:cs="仿宋"/>
                <w:color w:val="000000"/>
                <w:lang w:eastAsia="ar-SA"/>
              </w:rPr>
            </w:pPr>
          </w:p>
        </w:tc>
      </w:tr>
      <w:tr w:rsidR="00855DA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55DA0" w:rsidRDefault="00855DA0">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855DA0" w:rsidRDefault="00855DA0">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B364DD">
            <w:pPr>
              <w:keepNext/>
              <w:keepLines/>
              <w:rPr>
                <w:rFonts w:ascii="仿宋" w:eastAsia="仿宋" w:hAnsi="仿宋" w:cs="仿宋"/>
                <w:color w:val="000000"/>
              </w:rPr>
            </w:pPr>
            <w:r>
              <w:rPr>
                <w:rFonts w:ascii="仿宋" w:eastAsia="仿宋" w:hAnsi="仿宋" w:cs="仿宋" w:hint="eastAsia"/>
                <w:color w:val="000000"/>
                <w:lang w:eastAsia="ar-SA"/>
              </w:rPr>
              <w:t>十一、城乡社区支出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855DA0" w:rsidRDefault="00B364DD">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356.80</w:t>
            </w:r>
          </w:p>
        </w:tc>
      </w:tr>
      <w:tr w:rsidR="00855DA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55DA0" w:rsidRDefault="00855DA0">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855DA0" w:rsidRDefault="00855DA0">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B364DD">
            <w:pPr>
              <w:keepNext/>
              <w:keepLines/>
              <w:rPr>
                <w:rFonts w:ascii="仿宋" w:eastAsia="仿宋" w:hAnsi="仿宋" w:cs="仿宋"/>
                <w:color w:val="000000"/>
              </w:rPr>
            </w:pPr>
            <w:r>
              <w:rPr>
                <w:rFonts w:ascii="仿宋" w:eastAsia="仿宋" w:hAnsi="仿宋" w:cs="仿宋" w:hint="eastAsia"/>
                <w:color w:val="000000"/>
                <w:lang w:eastAsia="ar-SA"/>
              </w:rPr>
              <w:t>十二、农林水支出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855DA0" w:rsidRDefault="00B364DD">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99.22</w:t>
            </w:r>
          </w:p>
        </w:tc>
      </w:tr>
      <w:tr w:rsidR="00855DA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55DA0" w:rsidRDefault="00855DA0">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855DA0" w:rsidRDefault="00855DA0">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B364DD">
            <w:pPr>
              <w:keepNext/>
              <w:keepLines/>
              <w:rPr>
                <w:rFonts w:ascii="仿宋" w:eastAsia="仿宋" w:hAnsi="仿宋" w:cs="仿宋"/>
                <w:color w:val="000000"/>
              </w:rPr>
            </w:pPr>
            <w:r>
              <w:rPr>
                <w:rFonts w:ascii="仿宋" w:eastAsia="仿宋" w:hAnsi="仿宋" w:cs="仿宋" w:hint="eastAsia"/>
                <w:color w:val="000000"/>
                <w:lang w:eastAsia="ar-SA"/>
              </w:rPr>
              <w:t>十三、交通运输支出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855DA0" w:rsidRDefault="00855DA0">
            <w:pPr>
              <w:keepNext/>
              <w:keepLines/>
              <w:jc w:val="right"/>
              <w:rPr>
                <w:rFonts w:ascii="仿宋" w:eastAsia="仿宋" w:hAnsi="仿宋" w:cs="仿宋"/>
                <w:color w:val="000000"/>
                <w:lang w:eastAsia="ar-SA"/>
              </w:rPr>
            </w:pPr>
          </w:p>
        </w:tc>
      </w:tr>
      <w:tr w:rsidR="00855DA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55DA0" w:rsidRDefault="00855DA0">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855DA0" w:rsidRDefault="00855DA0">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B364DD">
            <w:pPr>
              <w:keepNext/>
              <w:keepLines/>
              <w:rPr>
                <w:rFonts w:ascii="仿宋" w:eastAsia="仿宋" w:hAnsi="仿宋" w:cs="仿宋"/>
                <w:color w:val="000000"/>
              </w:rPr>
            </w:pPr>
            <w:r>
              <w:rPr>
                <w:rFonts w:ascii="仿宋" w:eastAsia="仿宋" w:hAnsi="仿宋" w:cs="仿宋" w:hint="eastAsia"/>
                <w:color w:val="000000"/>
                <w:lang w:eastAsia="ar-SA"/>
              </w:rPr>
              <w:t>十四、资源勘探工业信息等支出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855DA0" w:rsidRDefault="00855DA0">
            <w:pPr>
              <w:keepNext/>
              <w:keepLines/>
              <w:jc w:val="right"/>
              <w:rPr>
                <w:rFonts w:ascii="仿宋" w:eastAsia="仿宋" w:hAnsi="仿宋" w:cs="仿宋"/>
                <w:color w:val="000000"/>
                <w:lang w:eastAsia="ar-SA"/>
              </w:rPr>
            </w:pPr>
          </w:p>
        </w:tc>
      </w:tr>
      <w:tr w:rsidR="00855DA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55DA0" w:rsidRDefault="00855DA0">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855DA0" w:rsidRDefault="00855DA0">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B364DD">
            <w:pPr>
              <w:keepNext/>
              <w:keepLines/>
              <w:rPr>
                <w:rFonts w:ascii="仿宋" w:eastAsia="仿宋" w:hAnsi="仿宋" w:cs="仿宋"/>
                <w:color w:val="000000"/>
              </w:rPr>
            </w:pPr>
            <w:r>
              <w:rPr>
                <w:rFonts w:ascii="仿宋" w:eastAsia="仿宋" w:hAnsi="仿宋" w:cs="仿宋" w:hint="eastAsia"/>
                <w:color w:val="000000"/>
                <w:lang w:eastAsia="ar-SA"/>
              </w:rPr>
              <w:t>十五、商业服务业等支出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855DA0" w:rsidRDefault="00855DA0">
            <w:pPr>
              <w:keepNext/>
              <w:keepLines/>
              <w:jc w:val="right"/>
              <w:rPr>
                <w:rFonts w:ascii="仿宋" w:eastAsia="仿宋" w:hAnsi="仿宋" w:cs="仿宋"/>
                <w:color w:val="000000"/>
                <w:lang w:eastAsia="ar-SA"/>
              </w:rPr>
            </w:pPr>
          </w:p>
        </w:tc>
      </w:tr>
      <w:tr w:rsidR="00855DA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55DA0" w:rsidRDefault="00855DA0">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855DA0" w:rsidRDefault="00855DA0">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B364DD">
            <w:pPr>
              <w:keepNext/>
              <w:keepLines/>
              <w:rPr>
                <w:rFonts w:ascii="仿宋" w:eastAsia="仿宋" w:hAnsi="仿宋" w:cs="仿宋"/>
                <w:color w:val="000000"/>
              </w:rPr>
            </w:pPr>
            <w:r>
              <w:rPr>
                <w:rFonts w:ascii="仿宋" w:eastAsia="仿宋" w:hAnsi="仿宋" w:cs="仿宋" w:hint="eastAsia"/>
                <w:color w:val="000000"/>
                <w:lang w:eastAsia="ar-SA"/>
              </w:rPr>
              <w:t>十六、金融支出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855DA0" w:rsidRDefault="00855DA0">
            <w:pPr>
              <w:keepNext/>
              <w:keepLines/>
              <w:jc w:val="right"/>
              <w:rPr>
                <w:rFonts w:ascii="仿宋" w:eastAsia="仿宋" w:hAnsi="仿宋" w:cs="仿宋"/>
                <w:color w:val="000000"/>
                <w:lang w:eastAsia="ar-SA"/>
              </w:rPr>
            </w:pPr>
          </w:p>
        </w:tc>
      </w:tr>
      <w:tr w:rsidR="00855DA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55DA0" w:rsidRDefault="00855DA0">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855DA0" w:rsidRDefault="00855DA0">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B364DD">
            <w:pPr>
              <w:keepNext/>
              <w:keepLines/>
              <w:rPr>
                <w:rFonts w:ascii="仿宋" w:eastAsia="仿宋" w:hAnsi="仿宋" w:cs="仿宋"/>
                <w:color w:val="000000"/>
              </w:rPr>
            </w:pPr>
            <w:r>
              <w:rPr>
                <w:rFonts w:ascii="仿宋" w:eastAsia="仿宋" w:hAnsi="仿宋" w:cs="仿宋" w:hint="eastAsia"/>
                <w:color w:val="000000"/>
                <w:lang w:eastAsia="ar-SA"/>
              </w:rPr>
              <w:t>十七、援助其他地区支出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855DA0" w:rsidRDefault="00855DA0">
            <w:pPr>
              <w:keepNext/>
              <w:keepLines/>
              <w:jc w:val="right"/>
              <w:rPr>
                <w:rFonts w:ascii="仿宋" w:eastAsia="仿宋" w:hAnsi="仿宋" w:cs="仿宋"/>
                <w:color w:val="000000"/>
                <w:lang w:eastAsia="ar-SA"/>
              </w:rPr>
            </w:pPr>
          </w:p>
        </w:tc>
      </w:tr>
      <w:tr w:rsidR="00855DA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55DA0" w:rsidRDefault="00855DA0">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855DA0" w:rsidRDefault="00855DA0">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B364DD">
            <w:pPr>
              <w:keepNext/>
              <w:keepLines/>
              <w:rPr>
                <w:rFonts w:ascii="仿宋" w:eastAsia="仿宋" w:hAnsi="仿宋" w:cs="仿宋"/>
                <w:color w:val="000000"/>
              </w:rPr>
            </w:pPr>
            <w:r>
              <w:rPr>
                <w:rFonts w:ascii="仿宋" w:eastAsia="仿宋" w:hAnsi="仿宋" w:cs="仿宋" w:hint="eastAsia"/>
                <w:color w:val="000000"/>
                <w:lang w:eastAsia="ar-SA"/>
              </w:rPr>
              <w:t>十八、自然资源海洋气象等支出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855DA0" w:rsidRDefault="00B364DD">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3,489.82</w:t>
            </w:r>
          </w:p>
        </w:tc>
      </w:tr>
      <w:tr w:rsidR="00855DA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55DA0" w:rsidRDefault="00855DA0">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855DA0" w:rsidRDefault="00855DA0">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B364DD">
            <w:pPr>
              <w:keepNext/>
              <w:keepLines/>
              <w:rPr>
                <w:rFonts w:ascii="仿宋" w:eastAsia="仿宋" w:hAnsi="仿宋" w:cs="仿宋"/>
                <w:color w:val="000000"/>
              </w:rPr>
            </w:pPr>
            <w:r>
              <w:rPr>
                <w:rFonts w:ascii="仿宋" w:eastAsia="仿宋" w:hAnsi="仿宋" w:cs="仿宋" w:hint="eastAsia"/>
                <w:color w:val="000000"/>
                <w:lang w:eastAsia="ar-SA"/>
              </w:rPr>
              <w:t>十九、住房保障支出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855DA0" w:rsidRDefault="00B364DD">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258.98</w:t>
            </w:r>
          </w:p>
        </w:tc>
      </w:tr>
      <w:tr w:rsidR="00855DA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55DA0" w:rsidRDefault="00855DA0">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855DA0" w:rsidRDefault="00855DA0">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B364DD">
            <w:pPr>
              <w:keepNext/>
              <w:keepLines/>
              <w:rPr>
                <w:rFonts w:ascii="仿宋" w:eastAsia="仿宋" w:hAnsi="仿宋" w:cs="仿宋"/>
                <w:color w:val="000000"/>
              </w:rPr>
            </w:pPr>
            <w:r>
              <w:rPr>
                <w:rFonts w:ascii="仿宋" w:eastAsia="仿宋" w:hAnsi="仿宋" w:cs="仿宋" w:hint="eastAsia"/>
                <w:color w:val="000000"/>
                <w:lang w:eastAsia="ar-SA"/>
              </w:rPr>
              <w:t>二十、粮油物资储备支出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855DA0" w:rsidRDefault="00855DA0">
            <w:pPr>
              <w:keepNext/>
              <w:keepLines/>
              <w:jc w:val="right"/>
              <w:rPr>
                <w:rFonts w:ascii="仿宋" w:eastAsia="仿宋" w:hAnsi="仿宋" w:cs="仿宋"/>
                <w:color w:val="000000"/>
                <w:lang w:eastAsia="ar-SA"/>
              </w:rPr>
            </w:pPr>
          </w:p>
        </w:tc>
      </w:tr>
      <w:tr w:rsidR="00855DA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55DA0" w:rsidRDefault="00855DA0">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855DA0" w:rsidRDefault="00855DA0">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B364DD">
            <w:pPr>
              <w:keepNext/>
              <w:keepLines/>
              <w:rPr>
                <w:rFonts w:ascii="仿宋" w:eastAsia="仿宋" w:hAnsi="仿宋" w:cs="仿宋"/>
                <w:color w:val="000000"/>
              </w:rPr>
            </w:pPr>
            <w:r>
              <w:rPr>
                <w:rFonts w:ascii="仿宋" w:eastAsia="仿宋" w:hAnsi="仿宋" w:cs="仿宋" w:hint="eastAsia"/>
                <w:color w:val="000000"/>
                <w:lang w:eastAsia="ar-SA"/>
              </w:rPr>
              <w:t>二十一、国有资本经营预算支出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855DA0" w:rsidRDefault="00855DA0">
            <w:pPr>
              <w:keepNext/>
              <w:keepLines/>
              <w:jc w:val="right"/>
              <w:rPr>
                <w:rFonts w:ascii="仿宋" w:eastAsia="仿宋" w:hAnsi="仿宋" w:cs="仿宋"/>
                <w:color w:val="000000"/>
                <w:lang w:eastAsia="ar-SA"/>
              </w:rPr>
            </w:pPr>
          </w:p>
        </w:tc>
      </w:tr>
      <w:tr w:rsidR="00855DA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55DA0" w:rsidRDefault="00855DA0">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855DA0" w:rsidRDefault="00855DA0">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B364DD">
            <w:pPr>
              <w:keepNext/>
              <w:keepLines/>
              <w:rPr>
                <w:rFonts w:ascii="仿宋" w:eastAsia="仿宋" w:hAnsi="仿宋" w:cs="仿宋"/>
                <w:color w:val="000000"/>
              </w:rPr>
            </w:pPr>
            <w:r>
              <w:rPr>
                <w:rFonts w:ascii="仿宋" w:eastAsia="仿宋" w:hAnsi="仿宋" w:cs="仿宋" w:hint="eastAsia"/>
                <w:color w:val="000000"/>
                <w:lang w:eastAsia="ar-SA"/>
              </w:rPr>
              <w:t>二十二、灾害防治及应急管理支出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855DA0" w:rsidRDefault="00855DA0">
            <w:pPr>
              <w:keepNext/>
              <w:keepLines/>
              <w:jc w:val="right"/>
              <w:rPr>
                <w:rFonts w:ascii="仿宋" w:eastAsia="仿宋" w:hAnsi="仿宋" w:cs="仿宋"/>
                <w:color w:val="000000"/>
                <w:lang w:eastAsia="ar-SA"/>
              </w:rPr>
            </w:pPr>
          </w:p>
        </w:tc>
      </w:tr>
      <w:tr w:rsidR="00855DA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55DA0" w:rsidRDefault="00855DA0">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855DA0" w:rsidRDefault="00855DA0">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B364DD">
            <w:pPr>
              <w:keepNext/>
              <w:keepLines/>
              <w:rPr>
                <w:rFonts w:ascii="仿宋" w:eastAsia="仿宋" w:hAnsi="仿宋" w:cs="仿宋"/>
                <w:color w:val="000000"/>
              </w:rPr>
            </w:pPr>
            <w:r>
              <w:rPr>
                <w:rFonts w:ascii="仿宋" w:eastAsia="仿宋" w:hAnsi="仿宋" w:cs="仿宋" w:hint="eastAsia"/>
                <w:color w:val="000000"/>
                <w:lang w:eastAsia="ar-SA"/>
              </w:rPr>
              <w:t>二十三、其他支出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855DA0" w:rsidRDefault="00855DA0">
            <w:pPr>
              <w:keepNext/>
              <w:keepLines/>
              <w:jc w:val="right"/>
              <w:rPr>
                <w:rFonts w:ascii="仿宋" w:eastAsia="仿宋" w:hAnsi="仿宋" w:cs="仿宋"/>
                <w:color w:val="000000"/>
                <w:lang w:eastAsia="ar-SA"/>
              </w:rPr>
            </w:pPr>
          </w:p>
        </w:tc>
      </w:tr>
      <w:tr w:rsidR="00855DA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55DA0" w:rsidRDefault="00855DA0">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855DA0" w:rsidRDefault="00855DA0">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B364DD">
            <w:pPr>
              <w:keepNext/>
              <w:keepLines/>
              <w:rPr>
                <w:rFonts w:ascii="仿宋" w:eastAsia="仿宋" w:hAnsi="仿宋" w:cs="仿宋"/>
                <w:color w:val="000000"/>
              </w:rPr>
            </w:pPr>
            <w:r>
              <w:rPr>
                <w:rFonts w:ascii="仿宋" w:eastAsia="仿宋" w:hAnsi="仿宋" w:cs="仿宋" w:hint="eastAsia"/>
                <w:color w:val="000000"/>
                <w:lang w:eastAsia="ar-SA"/>
              </w:rPr>
              <w:t>二十四、债务还本支出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855DA0" w:rsidRDefault="00855DA0">
            <w:pPr>
              <w:keepNext/>
              <w:keepLines/>
              <w:jc w:val="right"/>
              <w:rPr>
                <w:rFonts w:ascii="仿宋" w:eastAsia="仿宋" w:hAnsi="仿宋" w:cs="仿宋"/>
                <w:color w:val="000000"/>
                <w:lang w:eastAsia="ar-SA"/>
              </w:rPr>
            </w:pPr>
          </w:p>
        </w:tc>
      </w:tr>
      <w:tr w:rsidR="00855DA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55DA0" w:rsidRDefault="00855DA0">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855DA0" w:rsidRDefault="00855DA0">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B364DD">
            <w:pPr>
              <w:keepNext/>
              <w:keepLines/>
              <w:rPr>
                <w:rFonts w:ascii="仿宋" w:eastAsia="仿宋" w:hAnsi="仿宋" w:cs="仿宋"/>
                <w:color w:val="000000"/>
              </w:rPr>
            </w:pPr>
            <w:r>
              <w:rPr>
                <w:rFonts w:ascii="仿宋" w:eastAsia="仿宋" w:hAnsi="仿宋" w:cs="仿宋" w:hint="eastAsia"/>
                <w:color w:val="000000"/>
                <w:lang w:eastAsia="ar-SA"/>
              </w:rPr>
              <w:t>二十五、债务付息支出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855DA0" w:rsidRDefault="00855DA0">
            <w:pPr>
              <w:keepNext/>
              <w:keepLines/>
              <w:jc w:val="right"/>
              <w:rPr>
                <w:rFonts w:ascii="仿宋" w:eastAsia="仿宋" w:hAnsi="仿宋" w:cs="仿宋"/>
                <w:color w:val="000000"/>
                <w:lang w:eastAsia="ar-SA"/>
              </w:rPr>
            </w:pPr>
          </w:p>
        </w:tc>
      </w:tr>
      <w:tr w:rsidR="00855DA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55DA0" w:rsidRDefault="00855DA0">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855DA0" w:rsidRDefault="00855DA0">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B364DD">
            <w:pPr>
              <w:keepNext/>
              <w:keepLines/>
              <w:rPr>
                <w:rFonts w:ascii="仿宋" w:eastAsia="仿宋" w:hAnsi="仿宋" w:cs="仿宋"/>
                <w:color w:val="000000"/>
              </w:rPr>
            </w:pPr>
            <w:r>
              <w:rPr>
                <w:rFonts w:ascii="仿宋" w:eastAsia="仿宋" w:hAnsi="仿宋" w:cs="仿宋" w:hint="eastAsia"/>
                <w:color w:val="000000"/>
                <w:lang w:eastAsia="ar-SA"/>
              </w:rPr>
              <w:t>二十六、抗疫特别国债安排的支出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855DA0" w:rsidRDefault="00855DA0">
            <w:pPr>
              <w:keepNext/>
              <w:keepLines/>
              <w:jc w:val="right"/>
              <w:rPr>
                <w:rFonts w:ascii="仿宋" w:eastAsia="仿宋" w:hAnsi="仿宋" w:cs="仿宋"/>
                <w:color w:val="000000"/>
                <w:lang w:eastAsia="ar-SA"/>
              </w:rPr>
            </w:pPr>
          </w:p>
        </w:tc>
      </w:tr>
      <w:tr w:rsidR="00855DA0">
        <w:trPr>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55DA0" w:rsidRDefault="00B364DD">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777" w:type="dxa"/>
            <w:tcBorders>
              <w:top w:val="single" w:sz="4" w:space="0" w:color="000000"/>
              <w:left w:val="single" w:sz="4" w:space="0" w:color="000000"/>
              <w:bottom w:val="single" w:sz="4" w:space="0" w:color="000000"/>
              <w:right w:val="single" w:sz="4" w:space="0" w:color="000000"/>
            </w:tcBorders>
            <w:vAlign w:val="center"/>
          </w:tcPr>
          <w:p w:rsidR="00855DA0" w:rsidRDefault="00B364DD">
            <w:pPr>
              <w:jc w:val="right"/>
              <w:rPr>
                <w:rFonts w:ascii="仿宋" w:eastAsia="仿宋" w:hAnsi="仿宋" w:cs="仿宋"/>
                <w:color w:val="000000"/>
              </w:rPr>
            </w:pPr>
            <w:r>
              <w:rPr>
                <w:rFonts w:ascii="仿宋" w:eastAsia="仿宋" w:hAnsi="仿宋" w:cs="仿宋" w:hint="eastAsia"/>
                <w:color w:val="000000"/>
                <w:lang w:eastAsia="ar-SA"/>
              </w:rPr>
              <w:t>4,294.01</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B364DD">
            <w:pPr>
              <w:jc w:val="center"/>
              <w:rPr>
                <w:rFonts w:ascii="仿宋" w:eastAsia="仿宋" w:hAnsi="仿宋" w:cs="仿宋"/>
                <w:b/>
                <w:bCs/>
                <w:color w:val="000000"/>
              </w:rPr>
            </w:pPr>
            <w:r>
              <w:rPr>
                <w:rFonts w:ascii="仿宋" w:eastAsia="仿宋" w:hAnsi="仿宋" w:cs="仿宋" w:hint="eastAsia"/>
                <w:b/>
                <w:bCs/>
                <w:color w:val="000000"/>
                <w:lang w:eastAsia="ar-SA"/>
              </w:rPr>
              <w:t>本年支出合计</w:t>
            </w:r>
          </w:p>
        </w:tc>
        <w:tc>
          <w:tcPr>
            <w:tcW w:w="1826" w:type="dxa"/>
            <w:tcBorders>
              <w:top w:val="single" w:sz="4" w:space="0" w:color="000000"/>
              <w:left w:val="single" w:sz="4" w:space="0" w:color="000000"/>
              <w:bottom w:val="single" w:sz="4" w:space="0" w:color="000000"/>
              <w:right w:val="single" w:sz="4" w:space="0" w:color="000000"/>
            </w:tcBorders>
            <w:vAlign w:val="center"/>
          </w:tcPr>
          <w:p w:rsidR="00855DA0" w:rsidRDefault="00B364DD">
            <w:pPr>
              <w:jc w:val="right"/>
              <w:rPr>
                <w:rFonts w:ascii="仿宋" w:eastAsia="仿宋" w:hAnsi="仿宋" w:cs="仿宋"/>
                <w:color w:val="000000"/>
              </w:rPr>
            </w:pPr>
            <w:r>
              <w:rPr>
                <w:rFonts w:ascii="仿宋" w:eastAsia="仿宋" w:hAnsi="仿宋" w:cs="仿宋" w:hint="eastAsia"/>
                <w:color w:val="000000"/>
                <w:lang w:eastAsia="ar-SA"/>
              </w:rPr>
              <w:t>4,294.01</w:t>
            </w:r>
          </w:p>
        </w:tc>
      </w:tr>
      <w:tr w:rsidR="00855DA0">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55DA0" w:rsidRDefault="00B364DD">
            <w:pPr>
              <w:ind w:firstLineChars="100" w:firstLine="220"/>
              <w:rPr>
                <w:rFonts w:ascii="仿宋" w:eastAsia="仿宋" w:hAnsi="仿宋" w:cs="仿宋"/>
                <w:color w:val="000000"/>
              </w:rPr>
            </w:pPr>
            <w:r>
              <w:rPr>
                <w:rFonts w:ascii="仿宋" w:eastAsia="仿宋" w:hAnsi="仿宋" w:cs="仿宋" w:hint="eastAsia"/>
                <w:color w:val="000000"/>
                <w:lang w:eastAsia="ar-SA"/>
              </w:rPr>
              <w:t>使用非财政拨款结余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855DA0" w:rsidRDefault="00855DA0">
            <w:pPr>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B364DD">
            <w:pPr>
              <w:ind w:firstLineChars="100" w:firstLine="220"/>
              <w:rPr>
                <w:rFonts w:ascii="仿宋" w:eastAsia="仿宋" w:hAnsi="仿宋" w:cs="仿宋"/>
                <w:color w:val="000000"/>
              </w:rPr>
            </w:pPr>
            <w:r>
              <w:rPr>
                <w:rFonts w:ascii="仿宋" w:eastAsia="仿宋" w:hAnsi="仿宋" w:cs="仿宋" w:hint="eastAsia"/>
                <w:color w:val="000000"/>
                <w:lang w:eastAsia="ar-SA"/>
              </w:rPr>
              <w:t>结余分配</w:t>
            </w:r>
          </w:p>
        </w:tc>
        <w:tc>
          <w:tcPr>
            <w:tcW w:w="1826" w:type="dxa"/>
            <w:tcBorders>
              <w:top w:val="single" w:sz="4" w:space="0" w:color="000000"/>
              <w:left w:val="single" w:sz="4" w:space="0" w:color="000000"/>
              <w:bottom w:val="single" w:sz="4" w:space="0" w:color="000000"/>
              <w:right w:val="single" w:sz="4" w:space="0" w:color="000000"/>
            </w:tcBorders>
            <w:vAlign w:val="center"/>
          </w:tcPr>
          <w:p w:rsidR="00855DA0" w:rsidRDefault="00855DA0">
            <w:pPr>
              <w:jc w:val="right"/>
              <w:rPr>
                <w:rFonts w:ascii="仿宋" w:eastAsia="仿宋" w:hAnsi="仿宋" w:cs="仿宋"/>
                <w:color w:val="000000"/>
              </w:rPr>
            </w:pPr>
          </w:p>
        </w:tc>
      </w:tr>
      <w:tr w:rsidR="00855DA0">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55DA0" w:rsidRDefault="00B364DD">
            <w:pPr>
              <w:ind w:firstLineChars="100" w:firstLine="220"/>
              <w:rPr>
                <w:rFonts w:ascii="仿宋" w:eastAsia="仿宋" w:hAnsi="仿宋" w:cs="仿宋"/>
                <w:color w:val="000000"/>
              </w:rPr>
            </w:pPr>
            <w:r>
              <w:rPr>
                <w:rFonts w:ascii="仿宋" w:eastAsia="仿宋" w:hAnsi="仿宋" w:cs="仿宋" w:hint="eastAsia"/>
                <w:color w:val="000000"/>
                <w:lang w:eastAsia="ar-SA"/>
              </w:rPr>
              <w:t>年初结转和结余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855DA0" w:rsidRDefault="00855DA0">
            <w:pPr>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B364DD">
            <w:pPr>
              <w:ind w:firstLineChars="100" w:firstLine="220"/>
              <w:rPr>
                <w:rFonts w:ascii="仿宋" w:eastAsia="仿宋" w:hAnsi="仿宋" w:cs="仿宋"/>
                <w:color w:val="000000"/>
              </w:rPr>
            </w:pPr>
            <w:r>
              <w:rPr>
                <w:rFonts w:ascii="仿宋" w:eastAsia="仿宋" w:hAnsi="仿宋" w:cs="仿宋" w:hint="eastAsia"/>
                <w:color w:val="000000"/>
                <w:lang w:eastAsia="ar-SA"/>
              </w:rPr>
              <w:t>年末结转和结余</w:t>
            </w:r>
          </w:p>
        </w:tc>
        <w:tc>
          <w:tcPr>
            <w:tcW w:w="1826" w:type="dxa"/>
            <w:tcBorders>
              <w:top w:val="single" w:sz="4" w:space="0" w:color="000000"/>
              <w:left w:val="single" w:sz="4" w:space="0" w:color="000000"/>
              <w:bottom w:val="single" w:sz="4" w:space="0" w:color="000000"/>
              <w:right w:val="single" w:sz="4" w:space="0" w:color="000000"/>
            </w:tcBorders>
            <w:vAlign w:val="center"/>
          </w:tcPr>
          <w:p w:rsidR="00855DA0" w:rsidRDefault="00855DA0">
            <w:pPr>
              <w:jc w:val="right"/>
              <w:rPr>
                <w:rFonts w:ascii="仿宋" w:eastAsia="仿宋" w:hAnsi="仿宋" w:cs="仿宋"/>
                <w:color w:val="000000"/>
              </w:rPr>
            </w:pPr>
          </w:p>
        </w:tc>
      </w:tr>
      <w:tr w:rsidR="00855DA0">
        <w:trPr>
          <w:trHeight w:val="383"/>
          <w:jc w:val="center"/>
        </w:trPr>
        <w:tc>
          <w:tcPr>
            <w:tcW w:w="3468" w:type="dxa"/>
            <w:tcBorders>
              <w:top w:val="single" w:sz="4" w:space="0" w:color="000000"/>
              <w:left w:val="single" w:sz="4" w:space="0" w:color="000000"/>
              <w:bottom w:val="single" w:sz="4" w:space="0" w:color="000000"/>
              <w:right w:val="single" w:sz="4" w:space="0" w:color="000000"/>
            </w:tcBorders>
          </w:tcPr>
          <w:p w:rsidR="00855DA0" w:rsidRDefault="00855DA0">
            <w:pPr>
              <w:rPr>
                <w:rFonts w:ascii="仿宋" w:eastAsia="仿宋" w:hAnsi="仿宋" w:cs="仿宋"/>
                <w:color w:val="000000"/>
              </w:rPr>
            </w:pPr>
          </w:p>
        </w:tc>
        <w:tc>
          <w:tcPr>
            <w:tcW w:w="1777" w:type="dxa"/>
            <w:tcBorders>
              <w:top w:val="single" w:sz="4" w:space="0" w:color="000000"/>
              <w:left w:val="single" w:sz="4" w:space="0" w:color="000000"/>
              <w:bottom w:val="single" w:sz="4" w:space="0" w:color="000000"/>
              <w:right w:val="single" w:sz="4" w:space="0" w:color="000000"/>
            </w:tcBorders>
          </w:tcPr>
          <w:p w:rsidR="00855DA0" w:rsidRDefault="00855DA0">
            <w:pPr>
              <w:rPr>
                <w:rFonts w:ascii="仿宋" w:eastAsia="仿宋" w:hAnsi="仿宋" w:cs="仿宋"/>
                <w:color w:val="000000"/>
              </w:rPr>
            </w:pPr>
          </w:p>
        </w:tc>
        <w:tc>
          <w:tcPr>
            <w:tcW w:w="3376" w:type="dxa"/>
            <w:gridSpan w:val="2"/>
            <w:tcBorders>
              <w:top w:val="single" w:sz="4" w:space="0" w:color="000000"/>
              <w:left w:val="single" w:sz="4" w:space="0" w:color="000000"/>
              <w:bottom w:val="single" w:sz="4" w:space="0" w:color="000000"/>
              <w:right w:val="single" w:sz="4" w:space="0" w:color="000000"/>
            </w:tcBorders>
          </w:tcPr>
          <w:p w:rsidR="00855DA0" w:rsidRDefault="00855DA0">
            <w:pPr>
              <w:rPr>
                <w:rFonts w:ascii="仿宋" w:eastAsia="仿宋" w:hAnsi="仿宋" w:cs="仿宋"/>
                <w:color w:val="000000"/>
              </w:rPr>
            </w:pPr>
          </w:p>
        </w:tc>
        <w:tc>
          <w:tcPr>
            <w:tcW w:w="1826" w:type="dxa"/>
            <w:tcBorders>
              <w:top w:val="single" w:sz="4" w:space="0" w:color="000000"/>
              <w:left w:val="single" w:sz="4" w:space="0" w:color="000000"/>
              <w:bottom w:val="single" w:sz="4" w:space="0" w:color="000000"/>
              <w:right w:val="single" w:sz="4" w:space="0" w:color="000000"/>
            </w:tcBorders>
          </w:tcPr>
          <w:p w:rsidR="00855DA0" w:rsidRDefault="00855DA0">
            <w:pPr>
              <w:rPr>
                <w:rFonts w:ascii="仿宋" w:eastAsia="仿宋" w:hAnsi="仿宋" w:cs="仿宋"/>
                <w:color w:val="000000"/>
              </w:rPr>
            </w:pPr>
          </w:p>
        </w:tc>
      </w:tr>
      <w:tr w:rsidR="00855DA0">
        <w:trPr>
          <w:cantSplit/>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55DA0" w:rsidRDefault="00B364DD">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777" w:type="dxa"/>
            <w:tcBorders>
              <w:top w:val="single" w:sz="4" w:space="0" w:color="000000"/>
              <w:left w:val="single" w:sz="4" w:space="0" w:color="000000"/>
              <w:bottom w:val="single" w:sz="4" w:space="0" w:color="000000"/>
              <w:right w:val="single" w:sz="4" w:space="0" w:color="000000"/>
            </w:tcBorders>
            <w:vAlign w:val="center"/>
          </w:tcPr>
          <w:p w:rsidR="00855DA0" w:rsidRDefault="00B364DD">
            <w:pPr>
              <w:jc w:val="right"/>
              <w:rPr>
                <w:rFonts w:ascii="仿宋" w:eastAsia="仿宋" w:hAnsi="仿宋" w:cs="仿宋"/>
                <w:color w:val="000000"/>
              </w:rPr>
            </w:pPr>
            <w:r>
              <w:rPr>
                <w:rFonts w:ascii="仿宋" w:eastAsia="仿宋" w:hAnsi="仿宋" w:cs="仿宋" w:hint="eastAsia"/>
                <w:color w:val="000000"/>
                <w:lang w:eastAsia="ar-SA"/>
              </w:rPr>
              <w:t>4,294.01</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B364DD">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826" w:type="dxa"/>
            <w:tcBorders>
              <w:top w:val="single" w:sz="4" w:space="0" w:color="000000"/>
              <w:left w:val="single" w:sz="4" w:space="0" w:color="000000"/>
              <w:bottom w:val="single" w:sz="4" w:space="0" w:color="000000"/>
              <w:right w:val="single" w:sz="4" w:space="0" w:color="000000"/>
            </w:tcBorders>
            <w:vAlign w:val="center"/>
          </w:tcPr>
          <w:p w:rsidR="00855DA0" w:rsidRDefault="00B364DD">
            <w:pPr>
              <w:jc w:val="right"/>
              <w:rPr>
                <w:rFonts w:ascii="仿宋" w:eastAsia="仿宋" w:hAnsi="仿宋" w:cs="仿宋"/>
                <w:color w:val="000000"/>
              </w:rPr>
            </w:pPr>
            <w:r>
              <w:rPr>
                <w:rFonts w:ascii="仿宋" w:eastAsia="仿宋" w:hAnsi="仿宋" w:cs="仿宋" w:hint="eastAsia"/>
                <w:color w:val="000000"/>
                <w:lang w:eastAsia="ar-SA"/>
              </w:rPr>
              <w:t>4,294.01</w:t>
            </w:r>
          </w:p>
        </w:tc>
      </w:tr>
    </w:tbl>
    <w:p w:rsidR="00855DA0" w:rsidRDefault="00B364DD">
      <w:pPr>
        <w:spacing w:before="66"/>
        <w:jc w:val="both"/>
        <w:rPr>
          <w:rFonts w:ascii="仿宋" w:eastAsia="仿宋" w:hAnsi="仿宋" w:cs="仿宋"/>
          <w:color w:val="000000"/>
          <w:lang w:val="en-US"/>
        </w:rPr>
      </w:pPr>
      <w:r>
        <w:rPr>
          <w:rFonts w:ascii="仿宋" w:eastAsia="仿宋" w:hAnsi="仿宋" w:cs="仿宋" w:hint="eastAsia"/>
          <w:color w:val="000000"/>
          <w:lang w:val="en-US"/>
        </w:rPr>
        <w:t>注：本表反映本年度的总收支和年末结转结余情况。本表金额单位转换时可能存在尾数误差。</w:t>
      </w:r>
    </w:p>
    <w:p w:rsidR="00855DA0" w:rsidRDefault="00855DA0">
      <w:pPr>
        <w:spacing w:before="66"/>
        <w:jc w:val="both"/>
        <w:rPr>
          <w:rFonts w:ascii="仿宋" w:eastAsia="仿宋" w:hAnsi="仿宋" w:cs="仿宋"/>
          <w:color w:val="000000"/>
        </w:rPr>
        <w:sectPr w:rsidR="00855DA0">
          <w:footerReference w:type="default" r:id="rId15"/>
          <w:pgSz w:w="11906" w:h="16838"/>
          <w:pgMar w:top="720" w:right="720" w:bottom="720" w:left="720" w:header="170" w:footer="280" w:gutter="0"/>
          <w:pgNumType w:fmt="numberInDash"/>
          <w:cols w:space="720"/>
          <w:formProt w:val="0"/>
          <w:docGrid w:linePitch="100"/>
        </w:sectPr>
      </w:pPr>
    </w:p>
    <w:tbl>
      <w:tblPr>
        <w:tblW w:w="16660" w:type="dxa"/>
        <w:jc w:val="center"/>
        <w:tblLayout w:type="fixed"/>
        <w:tblLook w:val="04A0"/>
      </w:tblPr>
      <w:tblGrid>
        <w:gridCol w:w="1201"/>
        <w:gridCol w:w="3156"/>
        <w:gridCol w:w="1716"/>
        <w:gridCol w:w="1728"/>
        <w:gridCol w:w="1686"/>
        <w:gridCol w:w="1503"/>
        <w:gridCol w:w="1704"/>
        <w:gridCol w:w="1263"/>
        <w:gridCol w:w="1375"/>
        <w:gridCol w:w="1328"/>
      </w:tblGrid>
      <w:tr w:rsidR="00855DA0">
        <w:trPr>
          <w:trHeight w:val="403"/>
          <w:jc w:val="center"/>
        </w:trPr>
        <w:tc>
          <w:tcPr>
            <w:tcW w:w="16660" w:type="dxa"/>
            <w:gridSpan w:val="10"/>
            <w:vAlign w:val="center"/>
          </w:tcPr>
          <w:p w:rsidR="00855DA0" w:rsidRDefault="00B364DD">
            <w:pPr>
              <w:pStyle w:val="4"/>
              <w:rPr>
                <w:rFonts w:ascii="仿宋" w:eastAsia="仿宋" w:hAnsi="仿宋" w:cs="仿宋"/>
                <w:b/>
                <w:bCs/>
                <w:sz w:val="44"/>
                <w:szCs w:val="44"/>
                <w:lang w:val="en-US"/>
              </w:rPr>
            </w:pPr>
            <w:r>
              <w:rPr>
                <w:rFonts w:ascii="宋体" w:eastAsia="宋体" w:hAnsi="宋体" w:cs="宋体" w:hint="eastAsia"/>
                <w:b/>
                <w:bCs/>
                <w:color w:val="000000"/>
                <w:lang w:eastAsia="ar-SA"/>
              </w:rPr>
              <w:lastRenderedPageBreak/>
              <w:t>收入决算表</w:t>
            </w:r>
          </w:p>
        </w:tc>
      </w:tr>
      <w:tr w:rsidR="00855DA0">
        <w:trPr>
          <w:trHeight w:val="247"/>
          <w:jc w:val="center"/>
        </w:trPr>
        <w:tc>
          <w:tcPr>
            <w:tcW w:w="4357" w:type="dxa"/>
            <w:gridSpan w:val="2"/>
            <w:vAlign w:val="center"/>
          </w:tcPr>
          <w:p w:rsidR="00855DA0" w:rsidRDefault="00855DA0">
            <w:pPr>
              <w:pStyle w:val="TableParagraph"/>
              <w:jc w:val="center"/>
              <w:rPr>
                <w:rFonts w:ascii="仿宋" w:eastAsia="仿宋" w:hAnsi="仿宋" w:cs="仿宋"/>
              </w:rPr>
            </w:pPr>
          </w:p>
        </w:tc>
        <w:tc>
          <w:tcPr>
            <w:tcW w:w="1716" w:type="dxa"/>
            <w:vAlign w:val="center"/>
          </w:tcPr>
          <w:p w:rsidR="00855DA0" w:rsidRDefault="00855DA0">
            <w:pPr>
              <w:pStyle w:val="TableParagraph"/>
              <w:jc w:val="center"/>
              <w:rPr>
                <w:rFonts w:ascii="仿宋" w:eastAsia="仿宋" w:hAnsi="仿宋" w:cs="仿宋"/>
              </w:rPr>
            </w:pPr>
          </w:p>
        </w:tc>
        <w:tc>
          <w:tcPr>
            <w:tcW w:w="1728" w:type="dxa"/>
            <w:vAlign w:val="center"/>
          </w:tcPr>
          <w:p w:rsidR="00855DA0" w:rsidRDefault="00855DA0">
            <w:pPr>
              <w:pStyle w:val="TableParagraph"/>
              <w:jc w:val="center"/>
              <w:rPr>
                <w:rFonts w:ascii="仿宋" w:eastAsia="仿宋" w:hAnsi="仿宋" w:cs="仿宋"/>
              </w:rPr>
            </w:pPr>
          </w:p>
        </w:tc>
        <w:tc>
          <w:tcPr>
            <w:tcW w:w="1686" w:type="dxa"/>
            <w:vAlign w:val="center"/>
          </w:tcPr>
          <w:p w:rsidR="00855DA0" w:rsidRDefault="00855DA0">
            <w:pPr>
              <w:pStyle w:val="TableParagraph"/>
              <w:jc w:val="center"/>
              <w:rPr>
                <w:rFonts w:ascii="仿宋" w:eastAsia="仿宋" w:hAnsi="仿宋" w:cs="仿宋"/>
              </w:rPr>
            </w:pPr>
          </w:p>
        </w:tc>
        <w:tc>
          <w:tcPr>
            <w:tcW w:w="3207" w:type="dxa"/>
            <w:gridSpan w:val="2"/>
            <w:vAlign w:val="center"/>
          </w:tcPr>
          <w:p w:rsidR="00855DA0" w:rsidRDefault="00855DA0">
            <w:pPr>
              <w:pStyle w:val="TableParagraph"/>
              <w:jc w:val="center"/>
              <w:rPr>
                <w:rFonts w:ascii="仿宋" w:eastAsia="仿宋" w:hAnsi="仿宋" w:cs="仿宋"/>
              </w:rPr>
            </w:pPr>
          </w:p>
        </w:tc>
        <w:tc>
          <w:tcPr>
            <w:tcW w:w="1263" w:type="dxa"/>
            <w:vAlign w:val="center"/>
          </w:tcPr>
          <w:p w:rsidR="00855DA0" w:rsidRDefault="00855DA0">
            <w:pPr>
              <w:pStyle w:val="TableParagraph"/>
              <w:jc w:val="center"/>
              <w:rPr>
                <w:rFonts w:ascii="仿宋" w:eastAsia="仿宋" w:hAnsi="仿宋" w:cs="仿宋"/>
              </w:rPr>
            </w:pPr>
          </w:p>
        </w:tc>
        <w:tc>
          <w:tcPr>
            <w:tcW w:w="2703" w:type="dxa"/>
            <w:gridSpan w:val="2"/>
            <w:vAlign w:val="center"/>
          </w:tcPr>
          <w:p w:rsidR="00855DA0" w:rsidRDefault="00B364DD">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02</w:t>
            </w:r>
            <w:r>
              <w:rPr>
                <w:rFonts w:ascii="仿宋" w:eastAsia="仿宋" w:hAnsi="仿宋" w:cs="仿宋" w:hint="eastAsia"/>
              </w:rPr>
              <w:t>表</w:t>
            </w:r>
          </w:p>
        </w:tc>
      </w:tr>
      <w:tr w:rsidR="00855DA0">
        <w:trPr>
          <w:trHeight w:val="247"/>
          <w:jc w:val="center"/>
        </w:trPr>
        <w:tc>
          <w:tcPr>
            <w:tcW w:w="13957" w:type="dxa"/>
            <w:gridSpan w:val="8"/>
            <w:vAlign w:val="center"/>
          </w:tcPr>
          <w:p w:rsidR="00855DA0" w:rsidRDefault="00B364DD">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南通市海门自然资源和规划局</w:t>
            </w:r>
          </w:p>
        </w:tc>
        <w:tc>
          <w:tcPr>
            <w:tcW w:w="2703" w:type="dxa"/>
            <w:gridSpan w:val="2"/>
            <w:vAlign w:val="center"/>
          </w:tcPr>
          <w:p w:rsidR="00855DA0" w:rsidRDefault="00B364DD">
            <w:pPr>
              <w:pStyle w:val="TableParagraph"/>
              <w:jc w:val="right"/>
              <w:rPr>
                <w:rFonts w:ascii="仿宋" w:eastAsia="仿宋" w:hAnsi="仿宋" w:cs="仿宋"/>
              </w:rPr>
            </w:pPr>
            <w:r>
              <w:rPr>
                <w:rFonts w:ascii="仿宋" w:eastAsia="仿宋" w:hAnsi="仿宋" w:cs="仿宋" w:hint="eastAsia"/>
              </w:rPr>
              <w:t>金额单位：万元</w:t>
            </w:r>
          </w:p>
        </w:tc>
      </w:tr>
      <w:tr w:rsidR="00855DA0">
        <w:trPr>
          <w:cantSplit/>
          <w:trHeight w:val="255"/>
          <w:jc w:val="center"/>
        </w:trPr>
        <w:tc>
          <w:tcPr>
            <w:tcW w:w="4357" w:type="dxa"/>
            <w:gridSpan w:val="2"/>
            <w:tcBorders>
              <w:top w:val="single" w:sz="4" w:space="0" w:color="000000"/>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项目</w:t>
            </w:r>
          </w:p>
        </w:tc>
        <w:tc>
          <w:tcPr>
            <w:tcW w:w="1716" w:type="dxa"/>
            <w:vMerge w:val="restart"/>
            <w:tcBorders>
              <w:top w:val="single" w:sz="4" w:space="0" w:color="000000"/>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本年收入合计</w:t>
            </w:r>
          </w:p>
        </w:tc>
        <w:tc>
          <w:tcPr>
            <w:tcW w:w="1728" w:type="dxa"/>
            <w:vMerge w:val="restart"/>
            <w:tcBorders>
              <w:top w:val="single" w:sz="4" w:space="0" w:color="000000"/>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财政拨款收入</w:t>
            </w:r>
          </w:p>
        </w:tc>
        <w:tc>
          <w:tcPr>
            <w:tcW w:w="1686" w:type="dxa"/>
            <w:vMerge w:val="restart"/>
            <w:tcBorders>
              <w:top w:val="single" w:sz="4" w:space="0" w:color="000000"/>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上级补助收入</w:t>
            </w:r>
          </w:p>
        </w:tc>
        <w:tc>
          <w:tcPr>
            <w:tcW w:w="1503" w:type="dxa"/>
            <w:vMerge w:val="restart"/>
            <w:tcBorders>
              <w:top w:val="single" w:sz="4" w:space="0" w:color="000000"/>
              <w:left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财政专户管理教育收费</w:t>
            </w:r>
          </w:p>
        </w:tc>
        <w:tc>
          <w:tcPr>
            <w:tcW w:w="1704" w:type="dxa"/>
            <w:vMerge w:val="restart"/>
            <w:tcBorders>
              <w:top w:val="single" w:sz="4" w:space="0" w:color="000000"/>
              <w:left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事业收入（不含专户管理教育收费）</w:t>
            </w:r>
          </w:p>
        </w:tc>
        <w:tc>
          <w:tcPr>
            <w:tcW w:w="1263" w:type="dxa"/>
            <w:vMerge w:val="restart"/>
            <w:tcBorders>
              <w:top w:val="single" w:sz="4" w:space="0" w:color="000000"/>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经营收入</w:t>
            </w:r>
          </w:p>
        </w:tc>
        <w:tc>
          <w:tcPr>
            <w:tcW w:w="1375" w:type="dxa"/>
            <w:vMerge w:val="restart"/>
            <w:tcBorders>
              <w:top w:val="single" w:sz="4" w:space="0" w:color="000000"/>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附属单位上缴收入</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其他收入</w:t>
            </w:r>
          </w:p>
        </w:tc>
      </w:tr>
      <w:tr w:rsidR="00855DA0">
        <w:trPr>
          <w:cantSplit/>
          <w:trHeight w:val="502"/>
          <w:jc w:val="center"/>
        </w:trPr>
        <w:tc>
          <w:tcPr>
            <w:tcW w:w="1201" w:type="dxa"/>
            <w:tcBorders>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功能分类</w:t>
            </w:r>
          </w:p>
          <w:p w:rsidR="00855DA0" w:rsidRDefault="00B364DD">
            <w:pPr>
              <w:pStyle w:val="TableParagraph"/>
              <w:jc w:val="center"/>
              <w:rPr>
                <w:rFonts w:ascii="仿宋" w:eastAsia="仿宋" w:hAnsi="仿宋" w:cs="仿宋"/>
              </w:rPr>
            </w:pPr>
            <w:r>
              <w:rPr>
                <w:rFonts w:ascii="仿宋" w:eastAsia="仿宋" w:hAnsi="仿宋" w:cs="仿宋" w:hint="eastAsia"/>
              </w:rPr>
              <w:t>科目编码</w:t>
            </w:r>
          </w:p>
        </w:tc>
        <w:tc>
          <w:tcPr>
            <w:tcW w:w="3156" w:type="dxa"/>
            <w:tcBorders>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科目名称</w:t>
            </w:r>
          </w:p>
        </w:tc>
        <w:tc>
          <w:tcPr>
            <w:tcW w:w="1716" w:type="dxa"/>
            <w:vMerge/>
            <w:tcBorders>
              <w:left w:val="single" w:sz="4" w:space="0" w:color="000000"/>
              <w:bottom w:val="single" w:sz="4" w:space="0" w:color="000000"/>
            </w:tcBorders>
          </w:tcPr>
          <w:p w:rsidR="00855DA0" w:rsidRDefault="00855DA0">
            <w:pPr>
              <w:rPr>
                <w:rFonts w:ascii="仿宋" w:eastAsia="仿宋" w:hAnsi="仿宋" w:cs="仿宋"/>
              </w:rPr>
            </w:pPr>
          </w:p>
        </w:tc>
        <w:tc>
          <w:tcPr>
            <w:tcW w:w="1728" w:type="dxa"/>
            <w:vMerge/>
            <w:tcBorders>
              <w:left w:val="single" w:sz="4" w:space="0" w:color="000000"/>
              <w:bottom w:val="single" w:sz="4" w:space="0" w:color="000000"/>
            </w:tcBorders>
          </w:tcPr>
          <w:p w:rsidR="00855DA0" w:rsidRDefault="00855DA0">
            <w:pPr>
              <w:rPr>
                <w:rFonts w:ascii="仿宋" w:eastAsia="仿宋" w:hAnsi="仿宋" w:cs="仿宋"/>
              </w:rPr>
            </w:pPr>
          </w:p>
        </w:tc>
        <w:tc>
          <w:tcPr>
            <w:tcW w:w="1686" w:type="dxa"/>
            <w:vMerge/>
            <w:tcBorders>
              <w:left w:val="single" w:sz="4" w:space="0" w:color="000000"/>
              <w:bottom w:val="single" w:sz="4" w:space="0" w:color="000000"/>
            </w:tcBorders>
          </w:tcPr>
          <w:p w:rsidR="00855DA0" w:rsidRDefault="00855DA0">
            <w:pPr>
              <w:rPr>
                <w:rFonts w:ascii="仿宋" w:eastAsia="仿宋" w:hAnsi="仿宋" w:cs="仿宋"/>
              </w:rPr>
            </w:pPr>
          </w:p>
        </w:tc>
        <w:tc>
          <w:tcPr>
            <w:tcW w:w="1503" w:type="dxa"/>
            <w:vMerge/>
            <w:tcBorders>
              <w:left w:val="single" w:sz="4" w:space="0" w:color="000000"/>
              <w:bottom w:val="single" w:sz="4" w:space="0" w:color="000000"/>
            </w:tcBorders>
            <w:vAlign w:val="center"/>
          </w:tcPr>
          <w:p w:rsidR="00855DA0" w:rsidRDefault="00855DA0">
            <w:pPr>
              <w:pStyle w:val="TableParagraph"/>
              <w:jc w:val="center"/>
              <w:rPr>
                <w:rFonts w:ascii="仿宋" w:eastAsia="仿宋" w:hAnsi="仿宋" w:cs="仿宋"/>
              </w:rPr>
            </w:pPr>
          </w:p>
        </w:tc>
        <w:tc>
          <w:tcPr>
            <w:tcW w:w="1704" w:type="dxa"/>
            <w:vMerge/>
            <w:tcBorders>
              <w:left w:val="single" w:sz="4" w:space="0" w:color="000000"/>
              <w:bottom w:val="single" w:sz="4" w:space="0" w:color="000000"/>
            </w:tcBorders>
            <w:vAlign w:val="center"/>
          </w:tcPr>
          <w:p w:rsidR="00855DA0" w:rsidRDefault="00855DA0">
            <w:pPr>
              <w:pStyle w:val="TableParagraph"/>
              <w:jc w:val="center"/>
              <w:rPr>
                <w:rFonts w:ascii="仿宋" w:eastAsia="仿宋" w:hAnsi="仿宋" w:cs="仿宋"/>
              </w:rPr>
            </w:pPr>
          </w:p>
        </w:tc>
        <w:tc>
          <w:tcPr>
            <w:tcW w:w="1263" w:type="dxa"/>
            <w:vMerge/>
            <w:tcBorders>
              <w:left w:val="single" w:sz="4" w:space="0" w:color="000000"/>
              <w:bottom w:val="single" w:sz="4" w:space="0" w:color="000000"/>
            </w:tcBorders>
          </w:tcPr>
          <w:p w:rsidR="00855DA0" w:rsidRDefault="00855DA0">
            <w:pPr>
              <w:rPr>
                <w:rFonts w:ascii="仿宋" w:eastAsia="仿宋" w:hAnsi="仿宋" w:cs="仿宋"/>
              </w:rPr>
            </w:pPr>
          </w:p>
        </w:tc>
        <w:tc>
          <w:tcPr>
            <w:tcW w:w="1375" w:type="dxa"/>
            <w:vMerge/>
            <w:tcBorders>
              <w:left w:val="single" w:sz="4" w:space="0" w:color="000000"/>
              <w:bottom w:val="single" w:sz="4" w:space="0" w:color="000000"/>
            </w:tcBorders>
          </w:tcPr>
          <w:p w:rsidR="00855DA0" w:rsidRDefault="00855DA0">
            <w:pPr>
              <w:rPr>
                <w:rFonts w:ascii="仿宋" w:eastAsia="仿宋" w:hAnsi="仿宋" w:cs="仿宋"/>
              </w:rPr>
            </w:pPr>
          </w:p>
        </w:tc>
        <w:tc>
          <w:tcPr>
            <w:tcW w:w="1328" w:type="dxa"/>
            <w:vMerge/>
            <w:tcBorders>
              <w:left w:val="single" w:sz="4" w:space="0" w:color="000000"/>
              <w:bottom w:val="single" w:sz="4" w:space="0" w:color="000000"/>
              <w:right w:val="single" w:sz="4" w:space="0" w:color="000000"/>
            </w:tcBorders>
          </w:tcPr>
          <w:p w:rsidR="00855DA0" w:rsidRDefault="00855DA0">
            <w:pPr>
              <w:rPr>
                <w:rFonts w:ascii="仿宋" w:eastAsia="仿宋" w:hAnsi="仿宋" w:cs="仿宋"/>
              </w:rPr>
            </w:pPr>
          </w:p>
        </w:tc>
      </w:tr>
      <w:tr w:rsidR="00855DA0">
        <w:trPr>
          <w:cantSplit/>
          <w:trHeight w:hRule="exact" w:val="267"/>
          <w:jc w:val="center"/>
        </w:trPr>
        <w:tc>
          <w:tcPr>
            <w:tcW w:w="4357" w:type="dxa"/>
            <w:gridSpan w:val="2"/>
            <w:tcBorders>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rPr>
              <w:t>合计</w:t>
            </w:r>
          </w:p>
        </w:tc>
        <w:tc>
          <w:tcPr>
            <w:tcW w:w="1716" w:type="dxa"/>
            <w:tcBorders>
              <w:left w:val="single" w:sz="4" w:space="0" w:color="000000"/>
              <w:bottom w:val="single" w:sz="4" w:space="0" w:color="000000"/>
            </w:tcBorders>
            <w:vAlign w:val="center"/>
          </w:tcPr>
          <w:p w:rsidR="00855DA0" w:rsidRDefault="00B364DD">
            <w:pPr>
              <w:jc w:val="right"/>
              <w:rPr>
                <w:rFonts w:ascii="仿宋" w:eastAsia="仿宋" w:hAnsi="仿宋" w:cs="仿宋"/>
                <w:sz w:val="20"/>
                <w:szCs w:val="20"/>
              </w:rPr>
            </w:pPr>
            <w:r>
              <w:rPr>
                <w:rFonts w:ascii="仿宋" w:eastAsia="仿宋" w:hAnsi="仿宋" w:cs="仿宋" w:hint="eastAsia"/>
                <w:sz w:val="20"/>
                <w:szCs w:val="20"/>
              </w:rPr>
              <w:t>4,294.01</w:t>
            </w:r>
          </w:p>
        </w:tc>
        <w:tc>
          <w:tcPr>
            <w:tcW w:w="1728" w:type="dxa"/>
            <w:tcBorders>
              <w:left w:val="single" w:sz="4" w:space="0" w:color="000000"/>
              <w:bottom w:val="single" w:sz="4" w:space="0" w:color="000000"/>
            </w:tcBorders>
            <w:vAlign w:val="center"/>
          </w:tcPr>
          <w:p w:rsidR="00855DA0" w:rsidRDefault="00B364DD">
            <w:pPr>
              <w:jc w:val="right"/>
              <w:rPr>
                <w:rFonts w:ascii="仿宋" w:eastAsia="仿宋" w:hAnsi="仿宋" w:cs="仿宋"/>
                <w:sz w:val="20"/>
                <w:szCs w:val="20"/>
              </w:rPr>
            </w:pPr>
            <w:r>
              <w:rPr>
                <w:rFonts w:ascii="仿宋" w:eastAsia="仿宋" w:hAnsi="仿宋" w:cs="仿宋" w:hint="eastAsia"/>
                <w:sz w:val="20"/>
                <w:szCs w:val="20"/>
              </w:rPr>
              <w:t>4,294.01</w:t>
            </w:r>
          </w:p>
        </w:tc>
        <w:tc>
          <w:tcPr>
            <w:tcW w:w="1686" w:type="dxa"/>
            <w:tcBorders>
              <w:left w:val="single" w:sz="4" w:space="0" w:color="000000"/>
              <w:bottom w:val="single" w:sz="4" w:space="0" w:color="000000"/>
            </w:tcBorders>
            <w:vAlign w:val="center"/>
          </w:tcPr>
          <w:p w:rsidR="00855DA0" w:rsidRDefault="00855DA0">
            <w:pPr>
              <w:jc w:val="right"/>
              <w:rPr>
                <w:rFonts w:ascii="仿宋" w:eastAsia="仿宋" w:hAnsi="仿宋" w:cs="仿宋"/>
                <w:sz w:val="20"/>
                <w:szCs w:val="20"/>
              </w:rPr>
            </w:pPr>
          </w:p>
        </w:tc>
        <w:tc>
          <w:tcPr>
            <w:tcW w:w="1503" w:type="dxa"/>
            <w:tcBorders>
              <w:left w:val="single" w:sz="4" w:space="0" w:color="000000"/>
              <w:bottom w:val="single" w:sz="4" w:space="0" w:color="000000"/>
            </w:tcBorders>
            <w:vAlign w:val="center"/>
          </w:tcPr>
          <w:p w:rsidR="00855DA0" w:rsidRDefault="00855DA0">
            <w:pPr>
              <w:jc w:val="right"/>
              <w:rPr>
                <w:rFonts w:ascii="仿宋" w:eastAsia="仿宋" w:hAnsi="仿宋" w:cs="仿宋"/>
                <w:sz w:val="20"/>
                <w:szCs w:val="20"/>
              </w:rPr>
            </w:pPr>
          </w:p>
        </w:tc>
        <w:tc>
          <w:tcPr>
            <w:tcW w:w="1704" w:type="dxa"/>
            <w:tcBorders>
              <w:left w:val="single" w:sz="4" w:space="0" w:color="000000"/>
              <w:bottom w:val="single" w:sz="4" w:space="0" w:color="000000"/>
            </w:tcBorders>
            <w:vAlign w:val="center"/>
          </w:tcPr>
          <w:p w:rsidR="00855DA0" w:rsidRDefault="00855DA0">
            <w:pPr>
              <w:jc w:val="right"/>
              <w:rPr>
                <w:rFonts w:ascii="仿宋" w:eastAsia="仿宋" w:hAnsi="仿宋" w:cs="仿宋"/>
                <w:sz w:val="20"/>
                <w:szCs w:val="20"/>
              </w:rPr>
            </w:pPr>
          </w:p>
        </w:tc>
        <w:tc>
          <w:tcPr>
            <w:tcW w:w="1263" w:type="dxa"/>
            <w:tcBorders>
              <w:left w:val="single" w:sz="4" w:space="0" w:color="000000"/>
              <w:bottom w:val="single" w:sz="4" w:space="0" w:color="000000"/>
            </w:tcBorders>
            <w:vAlign w:val="center"/>
          </w:tcPr>
          <w:p w:rsidR="00855DA0" w:rsidRDefault="00855DA0">
            <w:pPr>
              <w:jc w:val="right"/>
              <w:rPr>
                <w:rFonts w:ascii="仿宋" w:eastAsia="仿宋" w:hAnsi="仿宋" w:cs="仿宋"/>
                <w:sz w:val="20"/>
                <w:szCs w:val="20"/>
              </w:rPr>
            </w:pPr>
          </w:p>
        </w:tc>
        <w:tc>
          <w:tcPr>
            <w:tcW w:w="1375" w:type="dxa"/>
            <w:tcBorders>
              <w:left w:val="single" w:sz="4" w:space="0" w:color="000000"/>
              <w:bottom w:val="single" w:sz="4" w:space="0" w:color="000000"/>
            </w:tcBorders>
            <w:vAlign w:val="center"/>
          </w:tcPr>
          <w:p w:rsidR="00855DA0" w:rsidRDefault="00855DA0">
            <w:pPr>
              <w:jc w:val="right"/>
              <w:rPr>
                <w:rFonts w:ascii="仿宋" w:eastAsia="仿宋" w:hAnsi="仿宋" w:cs="仿宋"/>
                <w:sz w:val="20"/>
                <w:szCs w:val="20"/>
              </w:rPr>
            </w:pPr>
          </w:p>
        </w:tc>
        <w:tc>
          <w:tcPr>
            <w:tcW w:w="1328" w:type="dxa"/>
            <w:tcBorders>
              <w:left w:val="single" w:sz="4" w:space="0" w:color="000000"/>
              <w:bottom w:val="single" w:sz="4" w:space="0" w:color="000000"/>
              <w:right w:val="single" w:sz="4" w:space="0" w:color="000000"/>
            </w:tcBorders>
            <w:vAlign w:val="center"/>
          </w:tcPr>
          <w:p w:rsidR="00855DA0" w:rsidRDefault="00855DA0">
            <w:pPr>
              <w:jc w:val="right"/>
              <w:rPr>
                <w:rFonts w:ascii="仿宋" w:eastAsia="仿宋" w:hAnsi="仿宋" w:cs="仿宋"/>
                <w:sz w:val="20"/>
                <w:szCs w:val="20"/>
              </w:rPr>
            </w:pPr>
          </w:p>
        </w:tc>
      </w:tr>
      <w:tr w:rsidR="00855DA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208</w:t>
            </w:r>
          </w:p>
        </w:tc>
        <w:tc>
          <w:tcPr>
            <w:tcW w:w="315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20"/>
                <w:szCs w:val="20"/>
              </w:rPr>
            </w:pPr>
            <w:r>
              <w:rPr>
                <w:rFonts w:ascii="仿宋" w:eastAsia="仿宋" w:hAnsi="仿宋" w:cs="仿宋" w:hint="eastAsia"/>
                <w:sz w:val="20"/>
                <w:szCs w:val="20"/>
              </w:rPr>
              <w:t>58.66</w:t>
            </w:r>
          </w:p>
        </w:tc>
        <w:tc>
          <w:tcPr>
            <w:tcW w:w="172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20"/>
                <w:szCs w:val="20"/>
              </w:rPr>
            </w:pPr>
            <w:r>
              <w:rPr>
                <w:rFonts w:ascii="仿宋" w:eastAsia="仿宋" w:hAnsi="仿宋" w:cs="仿宋" w:hint="eastAsia"/>
                <w:sz w:val="20"/>
                <w:szCs w:val="20"/>
              </w:rPr>
              <w:t>58.66</w:t>
            </w:r>
          </w:p>
        </w:tc>
        <w:tc>
          <w:tcPr>
            <w:tcW w:w="168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r>
      <w:tr w:rsidR="00855DA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20805</w:t>
            </w:r>
          </w:p>
        </w:tc>
        <w:tc>
          <w:tcPr>
            <w:tcW w:w="315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20"/>
                <w:szCs w:val="20"/>
              </w:rPr>
            </w:pPr>
            <w:r>
              <w:rPr>
                <w:rFonts w:ascii="仿宋" w:eastAsia="仿宋" w:hAnsi="仿宋" w:cs="仿宋" w:hint="eastAsia"/>
                <w:sz w:val="20"/>
                <w:szCs w:val="20"/>
              </w:rPr>
              <w:t>58.66</w:t>
            </w:r>
          </w:p>
        </w:tc>
        <w:tc>
          <w:tcPr>
            <w:tcW w:w="172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20"/>
                <w:szCs w:val="20"/>
              </w:rPr>
            </w:pPr>
            <w:r>
              <w:rPr>
                <w:rFonts w:ascii="仿宋" w:eastAsia="仿宋" w:hAnsi="仿宋" w:cs="仿宋" w:hint="eastAsia"/>
                <w:sz w:val="20"/>
                <w:szCs w:val="20"/>
              </w:rPr>
              <w:t>58.66</w:t>
            </w:r>
          </w:p>
        </w:tc>
        <w:tc>
          <w:tcPr>
            <w:tcW w:w="168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r>
      <w:tr w:rsidR="00855DA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2080505</w:t>
            </w:r>
          </w:p>
        </w:tc>
        <w:tc>
          <w:tcPr>
            <w:tcW w:w="315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20"/>
                <w:szCs w:val="20"/>
              </w:rPr>
            </w:pPr>
            <w:r>
              <w:rPr>
                <w:rFonts w:ascii="仿宋" w:eastAsia="仿宋" w:hAnsi="仿宋" w:cs="仿宋" w:hint="eastAsia"/>
                <w:sz w:val="20"/>
                <w:szCs w:val="20"/>
              </w:rPr>
              <w:t>39.11</w:t>
            </w:r>
          </w:p>
        </w:tc>
        <w:tc>
          <w:tcPr>
            <w:tcW w:w="172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20"/>
                <w:szCs w:val="20"/>
              </w:rPr>
            </w:pPr>
            <w:r>
              <w:rPr>
                <w:rFonts w:ascii="仿宋" w:eastAsia="仿宋" w:hAnsi="仿宋" w:cs="仿宋" w:hint="eastAsia"/>
                <w:sz w:val="20"/>
                <w:szCs w:val="20"/>
              </w:rPr>
              <w:t>39.11</w:t>
            </w:r>
          </w:p>
        </w:tc>
        <w:tc>
          <w:tcPr>
            <w:tcW w:w="168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r>
      <w:tr w:rsidR="00855DA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2080506</w:t>
            </w:r>
          </w:p>
        </w:tc>
        <w:tc>
          <w:tcPr>
            <w:tcW w:w="315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20"/>
                <w:szCs w:val="20"/>
              </w:rPr>
            </w:pPr>
            <w:r>
              <w:rPr>
                <w:rFonts w:ascii="仿宋" w:eastAsia="仿宋" w:hAnsi="仿宋" w:cs="仿宋" w:hint="eastAsia"/>
                <w:sz w:val="20"/>
                <w:szCs w:val="20"/>
              </w:rPr>
              <w:t>19.55</w:t>
            </w:r>
          </w:p>
        </w:tc>
        <w:tc>
          <w:tcPr>
            <w:tcW w:w="172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20"/>
                <w:szCs w:val="20"/>
              </w:rPr>
            </w:pPr>
            <w:r>
              <w:rPr>
                <w:rFonts w:ascii="仿宋" w:eastAsia="仿宋" w:hAnsi="仿宋" w:cs="仿宋" w:hint="eastAsia"/>
                <w:sz w:val="20"/>
                <w:szCs w:val="20"/>
              </w:rPr>
              <w:t>19.55</w:t>
            </w:r>
          </w:p>
        </w:tc>
        <w:tc>
          <w:tcPr>
            <w:tcW w:w="168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r>
      <w:tr w:rsidR="00855DA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210</w:t>
            </w:r>
          </w:p>
        </w:tc>
        <w:tc>
          <w:tcPr>
            <w:tcW w:w="315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卫生健康支出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20"/>
                <w:szCs w:val="20"/>
              </w:rPr>
            </w:pPr>
            <w:r>
              <w:rPr>
                <w:rFonts w:ascii="仿宋" w:eastAsia="仿宋" w:hAnsi="仿宋" w:cs="仿宋" w:hint="eastAsia"/>
                <w:sz w:val="20"/>
                <w:szCs w:val="20"/>
              </w:rPr>
              <w:t>30.54</w:t>
            </w:r>
          </w:p>
        </w:tc>
        <w:tc>
          <w:tcPr>
            <w:tcW w:w="172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20"/>
                <w:szCs w:val="20"/>
              </w:rPr>
            </w:pPr>
            <w:r>
              <w:rPr>
                <w:rFonts w:ascii="仿宋" w:eastAsia="仿宋" w:hAnsi="仿宋" w:cs="仿宋" w:hint="eastAsia"/>
                <w:sz w:val="20"/>
                <w:szCs w:val="20"/>
              </w:rPr>
              <w:t>30.54</w:t>
            </w:r>
          </w:p>
        </w:tc>
        <w:tc>
          <w:tcPr>
            <w:tcW w:w="168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r>
      <w:tr w:rsidR="00855DA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21011</w:t>
            </w:r>
          </w:p>
        </w:tc>
        <w:tc>
          <w:tcPr>
            <w:tcW w:w="315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行政事业单位医疗</w:t>
            </w:r>
          </w:p>
        </w:tc>
        <w:tc>
          <w:tcPr>
            <w:tcW w:w="171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20"/>
                <w:szCs w:val="20"/>
              </w:rPr>
            </w:pPr>
            <w:r>
              <w:rPr>
                <w:rFonts w:ascii="仿宋" w:eastAsia="仿宋" w:hAnsi="仿宋" w:cs="仿宋" w:hint="eastAsia"/>
                <w:sz w:val="20"/>
                <w:szCs w:val="20"/>
              </w:rPr>
              <w:t>30.54</w:t>
            </w:r>
          </w:p>
        </w:tc>
        <w:tc>
          <w:tcPr>
            <w:tcW w:w="172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20"/>
                <w:szCs w:val="20"/>
              </w:rPr>
            </w:pPr>
            <w:r>
              <w:rPr>
                <w:rFonts w:ascii="仿宋" w:eastAsia="仿宋" w:hAnsi="仿宋" w:cs="仿宋" w:hint="eastAsia"/>
                <w:sz w:val="20"/>
                <w:szCs w:val="20"/>
              </w:rPr>
              <w:t>30.54</w:t>
            </w:r>
          </w:p>
        </w:tc>
        <w:tc>
          <w:tcPr>
            <w:tcW w:w="168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r>
      <w:tr w:rsidR="00855DA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2101101</w:t>
            </w:r>
          </w:p>
        </w:tc>
        <w:tc>
          <w:tcPr>
            <w:tcW w:w="315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行政单位医疗</w:t>
            </w:r>
          </w:p>
        </w:tc>
        <w:tc>
          <w:tcPr>
            <w:tcW w:w="171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20"/>
                <w:szCs w:val="20"/>
              </w:rPr>
            </w:pPr>
            <w:r>
              <w:rPr>
                <w:rFonts w:ascii="仿宋" w:eastAsia="仿宋" w:hAnsi="仿宋" w:cs="仿宋" w:hint="eastAsia"/>
                <w:sz w:val="20"/>
                <w:szCs w:val="20"/>
              </w:rPr>
              <w:t>20.98</w:t>
            </w:r>
          </w:p>
        </w:tc>
        <w:tc>
          <w:tcPr>
            <w:tcW w:w="172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20"/>
                <w:szCs w:val="20"/>
              </w:rPr>
            </w:pPr>
            <w:r>
              <w:rPr>
                <w:rFonts w:ascii="仿宋" w:eastAsia="仿宋" w:hAnsi="仿宋" w:cs="仿宋" w:hint="eastAsia"/>
                <w:sz w:val="20"/>
                <w:szCs w:val="20"/>
              </w:rPr>
              <w:t>20.98</w:t>
            </w:r>
          </w:p>
        </w:tc>
        <w:tc>
          <w:tcPr>
            <w:tcW w:w="168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r>
      <w:tr w:rsidR="00855DA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2101103</w:t>
            </w:r>
          </w:p>
        </w:tc>
        <w:tc>
          <w:tcPr>
            <w:tcW w:w="315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w:t>
            </w:r>
          </w:p>
        </w:tc>
        <w:tc>
          <w:tcPr>
            <w:tcW w:w="171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20"/>
                <w:szCs w:val="20"/>
              </w:rPr>
            </w:pPr>
            <w:r>
              <w:rPr>
                <w:rFonts w:ascii="仿宋" w:eastAsia="仿宋" w:hAnsi="仿宋" w:cs="仿宋" w:hint="eastAsia"/>
                <w:sz w:val="20"/>
                <w:szCs w:val="20"/>
              </w:rPr>
              <w:t>9.56</w:t>
            </w:r>
          </w:p>
        </w:tc>
        <w:tc>
          <w:tcPr>
            <w:tcW w:w="172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20"/>
                <w:szCs w:val="20"/>
              </w:rPr>
            </w:pPr>
            <w:r>
              <w:rPr>
                <w:rFonts w:ascii="仿宋" w:eastAsia="仿宋" w:hAnsi="仿宋" w:cs="仿宋" w:hint="eastAsia"/>
                <w:sz w:val="20"/>
                <w:szCs w:val="20"/>
              </w:rPr>
              <w:t>9.56</w:t>
            </w:r>
          </w:p>
        </w:tc>
        <w:tc>
          <w:tcPr>
            <w:tcW w:w="168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r>
      <w:tr w:rsidR="00855DA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212</w:t>
            </w:r>
          </w:p>
        </w:tc>
        <w:tc>
          <w:tcPr>
            <w:tcW w:w="315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城乡社区支出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20"/>
                <w:szCs w:val="20"/>
              </w:rPr>
            </w:pPr>
            <w:r>
              <w:rPr>
                <w:rFonts w:ascii="仿宋" w:eastAsia="仿宋" w:hAnsi="仿宋" w:cs="仿宋" w:hint="eastAsia"/>
                <w:sz w:val="20"/>
                <w:szCs w:val="20"/>
              </w:rPr>
              <w:t>356.80</w:t>
            </w:r>
          </w:p>
        </w:tc>
        <w:tc>
          <w:tcPr>
            <w:tcW w:w="172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20"/>
                <w:szCs w:val="20"/>
              </w:rPr>
            </w:pPr>
            <w:r>
              <w:rPr>
                <w:rFonts w:ascii="仿宋" w:eastAsia="仿宋" w:hAnsi="仿宋" w:cs="仿宋" w:hint="eastAsia"/>
                <w:sz w:val="20"/>
                <w:szCs w:val="20"/>
              </w:rPr>
              <w:t>356.80</w:t>
            </w:r>
          </w:p>
        </w:tc>
        <w:tc>
          <w:tcPr>
            <w:tcW w:w="168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r>
      <w:tr w:rsidR="00855DA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21208</w:t>
            </w:r>
          </w:p>
        </w:tc>
        <w:tc>
          <w:tcPr>
            <w:tcW w:w="315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国有土地使用权出让收入安排的支出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20"/>
                <w:szCs w:val="20"/>
              </w:rPr>
            </w:pPr>
            <w:r>
              <w:rPr>
                <w:rFonts w:ascii="仿宋" w:eastAsia="仿宋" w:hAnsi="仿宋" w:cs="仿宋" w:hint="eastAsia"/>
                <w:sz w:val="20"/>
                <w:szCs w:val="20"/>
              </w:rPr>
              <w:t>356.80</w:t>
            </w:r>
          </w:p>
        </w:tc>
        <w:tc>
          <w:tcPr>
            <w:tcW w:w="172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20"/>
                <w:szCs w:val="20"/>
              </w:rPr>
            </w:pPr>
            <w:r>
              <w:rPr>
                <w:rFonts w:ascii="仿宋" w:eastAsia="仿宋" w:hAnsi="仿宋" w:cs="仿宋" w:hint="eastAsia"/>
                <w:sz w:val="20"/>
                <w:szCs w:val="20"/>
              </w:rPr>
              <w:t>356.80</w:t>
            </w:r>
          </w:p>
        </w:tc>
        <w:tc>
          <w:tcPr>
            <w:tcW w:w="168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r>
      <w:tr w:rsidR="00855DA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2120802</w:t>
            </w:r>
          </w:p>
        </w:tc>
        <w:tc>
          <w:tcPr>
            <w:tcW w:w="315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土地开发支出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20"/>
                <w:szCs w:val="20"/>
              </w:rPr>
            </w:pPr>
            <w:r>
              <w:rPr>
                <w:rFonts w:ascii="仿宋" w:eastAsia="仿宋" w:hAnsi="仿宋" w:cs="仿宋" w:hint="eastAsia"/>
                <w:sz w:val="20"/>
                <w:szCs w:val="20"/>
              </w:rPr>
              <w:t>356.80</w:t>
            </w:r>
          </w:p>
        </w:tc>
        <w:tc>
          <w:tcPr>
            <w:tcW w:w="172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20"/>
                <w:szCs w:val="20"/>
              </w:rPr>
            </w:pPr>
            <w:r>
              <w:rPr>
                <w:rFonts w:ascii="仿宋" w:eastAsia="仿宋" w:hAnsi="仿宋" w:cs="仿宋" w:hint="eastAsia"/>
                <w:sz w:val="20"/>
                <w:szCs w:val="20"/>
              </w:rPr>
              <w:t>356.80</w:t>
            </w:r>
          </w:p>
        </w:tc>
        <w:tc>
          <w:tcPr>
            <w:tcW w:w="168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r>
      <w:tr w:rsidR="00855DA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213</w:t>
            </w:r>
          </w:p>
        </w:tc>
        <w:tc>
          <w:tcPr>
            <w:tcW w:w="315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农林水支出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20"/>
                <w:szCs w:val="20"/>
              </w:rPr>
            </w:pPr>
            <w:r>
              <w:rPr>
                <w:rFonts w:ascii="仿宋" w:eastAsia="仿宋" w:hAnsi="仿宋" w:cs="仿宋" w:hint="eastAsia"/>
                <w:sz w:val="20"/>
                <w:szCs w:val="20"/>
              </w:rPr>
              <w:t>99.22</w:t>
            </w:r>
          </w:p>
        </w:tc>
        <w:tc>
          <w:tcPr>
            <w:tcW w:w="172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20"/>
                <w:szCs w:val="20"/>
              </w:rPr>
            </w:pPr>
            <w:r>
              <w:rPr>
                <w:rFonts w:ascii="仿宋" w:eastAsia="仿宋" w:hAnsi="仿宋" w:cs="仿宋" w:hint="eastAsia"/>
                <w:sz w:val="20"/>
                <w:szCs w:val="20"/>
              </w:rPr>
              <w:t>99.22</w:t>
            </w:r>
          </w:p>
        </w:tc>
        <w:tc>
          <w:tcPr>
            <w:tcW w:w="168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r>
      <w:tr w:rsidR="00855DA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21302</w:t>
            </w:r>
          </w:p>
        </w:tc>
        <w:tc>
          <w:tcPr>
            <w:tcW w:w="315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林业和草原</w:t>
            </w:r>
          </w:p>
        </w:tc>
        <w:tc>
          <w:tcPr>
            <w:tcW w:w="171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20"/>
                <w:szCs w:val="20"/>
              </w:rPr>
            </w:pPr>
            <w:r>
              <w:rPr>
                <w:rFonts w:ascii="仿宋" w:eastAsia="仿宋" w:hAnsi="仿宋" w:cs="仿宋" w:hint="eastAsia"/>
                <w:sz w:val="20"/>
                <w:szCs w:val="20"/>
              </w:rPr>
              <w:t>85.90</w:t>
            </w:r>
          </w:p>
        </w:tc>
        <w:tc>
          <w:tcPr>
            <w:tcW w:w="172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20"/>
                <w:szCs w:val="20"/>
              </w:rPr>
            </w:pPr>
            <w:r>
              <w:rPr>
                <w:rFonts w:ascii="仿宋" w:eastAsia="仿宋" w:hAnsi="仿宋" w:cs="仿宋" w:hint="eastAsia"/>
                <w:sz w:val="20"/>
                <w:szCs w:val="20"/>
              </w:rPr>
              <w:t>85.90</w:t>
            </w:r>
          </w:p>
        </w:tc>
        <w:tc>
          <w:tcPr>
            <w:tcW w:w="168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r>
      <w:tr w:rsidR="00855DA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2130299</w:t>
            </w:r>
          </w:p>
        </w:tc>
        <w:tc>
          <w:tcPr>
            <w:tcW w:w="315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其他林业和草原支出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20"/>
                <w:szCs w:val="20"/>
              </w:rPr>
            </w:pPr>
            <w:r>
              <w:rPr>
                <w:rFonts w:ascii="仿宋" w:eastAsia="仿宋" w:hAnsi="仿宋" w:cs="仿宋" w:hint="eastAsia"/>
                <w:sz w:val="20"/>
                <w:szCs w:val="20"/>
              </w:rPr>
              <w:t>85.90</w:t>
            </w:r>
          </w:p>
        </w:tc>
        <w:tc>
          <w:tcPr>
            <w:tcW w:w="172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20"/>
                <w:szCs w:val="20"/>
              </w:rPr>
            </w:pPr>
            <w:r>
              <w:rPr>
                <w:rFonts w:ascii="仿宋" w:eastAsia="仿宋" w:hAnsi="仿宋" w:cs="仿宋" w:hint="eastAsia"/>
                <w:sz w:val="20"/>
                <w:szCs w:val="20"/>
              </w:rPr>
              <w:t>85.90</w:t>
            </w:r>
          </w:p>
        </w:tc>
        <w:tc>
          <w:tcPr>
            <w:tcW w:w="168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r>
      <w:tr w:rsidR="00855DA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21305</w:t>
            </w:r>
          </w:p>
        </w:tc>
        <w:tc>
          <w:tcPr>
            <w:tcW w:w="315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巩固脱贫衔接乡村振兴</w:t>
            </w:r>
          </w:p>
        </w:tc>
        <w:tc>
          <w:tcPr>
            <w:tcW w:w="171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20"/>
                <w:szCs w:val="20"/>
              </w:rPr>
            </w:pPr>
            <w:r>
              <w:rPr>
                <w:rFonts w:ascii="仿宋" w:eastAsia="仿宋" w:hAnsi="仿宋" w:cs="仿宋" w:hint="eastAsia"/>
                <w:sz w:val="20"/>
                <w:szCs w:val="20"/>
              </w:rPr>
              <w:t>13.32</w:t>
            </w:r>
          </w:p>
        </w:tc>
        <w:tc>
          <w:tcPr>
            <w:tcW w:w="172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20"/>
                <w:szCs w:val="20"/>
              </w:rPr>
            </w:pPr>
            <w:r>
              <w:rPr>
                <w:rFonts w:ascii="仿宋" w:eastAsia="仿宋" w:hAnsi="仿宋" w:cs="仿宋" w:hint="eastAsia"/>
                <w:sz w:val="20"/>
                <w:szCs w:val="20"/>
              </w:rPr>
              <w:t>13.32</w:t>
            </w:r>
          </w:p>
        </w:tc>
        <w:tc>
          <w:tcPr>
            <w:tcW w:w="168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r>
      <w:tr w:rsidR="00855DA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2130599</w:t>
            </w:r>
          </w:p>
        </w:tc>
        <w:tc>
          <w:tcPr>
            <w:tcW w:w="315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其他巩固脱贫衔接乡村振兴支出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20"/>
                <w:szCs w:val="20"/>
              </w:rPr>
            </w:pPr>
            <w:r>
              <w:rPr>
                <w:rFonts w:ascii="仿宋" w:eastAsia="仿宋" w:hAnsi="仿宋" w:cs="仿宋" w:hint="eastAsia"/>
                <w:sz w:val="20"/>
                <w:szCs w:val="20"/>
              </w:rPr>
              <w:t>13.32</w:t>
            </w:r>
          </w:p>
        </w:tc>
        <w:tc>
          <w:tcPr>
            <w:tcW w:w="172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20"/>
                <w:szCs w:val="20"/>
              </w:rPr>
            </w:pPr>
            <w:r>
              <w:rPr>
                <w:rFonts w:ascii="仿宋" w:eastAsia="仿宋" w:hAnsi="仿宋" w:cs="仿宋" w:hint="eastAsia"/>
                <w:sz w:val="20"/>
                <w:szCs w:val="20"/>
              </w:rPr>
              <w:t>13.32</w:t>
            </w:r>
          </w:p>
        </w:tc>
        <w:tc>
          <w:tcPr>
            <w:tcW w:w="168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r>
      <w:tr w:rsidR="00855DA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220</w:t>
            </w:r>
          </w:p>
        </w:tc>
        <w:tc>
          <w:tcPr>
            <w:tcW w:w="315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自然资源海洋气象等支出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20"/>
                <w:szCs w:val="20"/>
              </w:rPr>
            </w:pPr>
            <w:r>
              <w:rPr>
                <w:rFonts w:ascii="仿宋" w:eastAsia="仿宋" w:hAnsi="仿宋" w:cs="仿宋" w:hint="eastAsia"/>
                <w:sz w:val="20"/>
                <w:szCs w:val="20"/>
              </w:rPr>
              <w:t>3,489.82</w:t>
            </w:r>
          </w:p>
        </w:tc>
        <w:tc>
          <w:tcPr>
            <w:tcW w:w="172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20"/>
                <w:szCs w:val="20"/>
              </w:rPr>
            </w:pPr>
            <w:r>
              <w:rPr>
                <w:rFonts w:ascii="仿宋" w:eastAsia="仿宋" w:hAnsi="仿宋" w:cs="仿宋" w:hint="eastAsia"/>
                <w:sz w:val="20"/>
                <w:szCs w:val="20"/>
              </w:rPr>
              <w:t>3,489.82</w:t>
            </w:r>
          </w:p>
        </w:tc>
        <w:tc>
          <w:tcPr>
            <w:tcW w:w="168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r>
      <w:tr w:rsidR="00855DA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22001</w:t>
            </w:r>
          </w:p>
        </w:tc>
        <w:tc>
          <w:tcPr>
            <w:tcW w:w="315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自然资源事务</w:t>
            </w:r>
          </w:p>
        </w:tc>
        <w:tc>
          <w:tcPr>
            <w:tcW w:w="171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20"/>
                <w:szCs w:val="20"/>
              </w:rPr>
            </w:pPr>
            <w:r>
              <w:rPr>
                <w:rFonts w:ascii="仿宋" w:eastAsia="仿宋" w:hAnsi="仿宋" w:cs="仿宋" w:hint="eastAsia"/>
                <w:sz w:val="20"/>
                <w:szCs w:val="20"/>
              </w:rPr>
              <w:t>3,475.68</w:t>
            </w:r>
          </w:p>
        </w:tc>
        <w:tc>
          <w:tcPr>
            <w:tcW w:w="172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20"/>
                <w:szCs w:val="20"/>
              </w:rPr>
            </w:pPr>
            <w:r>
              <w:rPr>
                <w:rFonts w:ascii="仿宋" w:eastAsia="仿宋" w:hAnsi="仿宋" w:cs="仿宋" w:hint="eastAsia"/>
                <w:sz w:val="20"/>
                <w:szCs w:val="20"/>
              </w:rPr>
              <w:t>3,475.68</w:t>
            </w:r>
          </w:p>
        </w:tc>
        <w:tc>
          <w:tcPr>
            <w:tcW w:w="168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r>
      <w:tr w:rsidR="00855DA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2200101</w:t>
            </w:r>
          </w:p>
        </w:tc>
        <w:tc>
          <w:tcPr>
            <w:tcW w:w="315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171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20"/>
                <w:szCs w:val="20"/>
              </w:rPr>
            </w:pPr>
            <w:r>
              <w:rPr>
                <w:rFonts w:ascii="仿宋" w:eastAsia="仿宋" w:hAnsi="仿宋" w:cs="仿宋" w:hint="eastAsia"/>
                <w:sz w:val="20"/>
                <w:szCs w:val="20"/>
              </w:rPr>
              <w:t>749.83</w:t>
            </w:r>
          </w:p>
        </w:tc>
        <w:tc>
          <w:tcPr>
            <w:tcW w:w="172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20"/>
                <w:szCs w:val="20"/>
              </w:rPr>
            </w:pPr>
            <w:r>
              <w:rPr>
                <w:rFonts w:ascii="仿宋" w:eastAsia="仿宋" w:hAnsi="仿宋" w:cs="仿宋" w:hint="eastAsia"/>
                <w:sz w:val="20"/>
                <w:szCs w:val="20"/>
              </w:rPr>
              <w:t>749.83</w:t>
            </w:r>
          </w:p>
        </w:tc>
        <w:tc>
          <w:tcPr>
            <w:tcW w:w="168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r>
      <w:tr w:rsidR="00855DA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2200199</w:t>
            </w:r>
          </w:p>
        </w:tc>
        <w:tc>
          <w:tcPr>
            <w:tcW w:w="315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其他自然资源事务支出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20"/>
                <w:szCs w:val="20"/>
              </w:rPr>
            </w:pPr>
            <w:r>
              <w:rPr>
                <w:rFonts w:ascii="仿宋" w:eastAsia="仿宋" w:hAnsi="仿宋" w:cs="仿宋" w:hint="eastAsia"/>
                <w:sz w:val="20"/>
                <w:szCs w:val="20"/>
              </w:rPr>
              <w:t>2,725.85</w:t>
            </w:r>
          </w:p>
        </w:tc>
        <w:tc>
          <w:tcPr>
            <w:tcW w:w="172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20"/>
                <w:szCs w:val="20"/>
              </w:rPr>
            </w:pPr>
            <w:r>
              <w:rPr>
                <w:rFonts w:ascii="仿宋" w:eastAsia="仿宋" w:hAnsi="仿宋" w:cs="仿宋" w:hint="eastAsia"/>
                <w:sz w:val="20"/>
                <w:szCs w:val="20"/>
              </w:rPr>
              <w:t>2,725.85</w:t>
            </w:r>
          </w:p>
        </w:tc>
        <w:tc>
          <w:tcPr>
            <w:tcW w:w="168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r>
      <w:tr w:rsidR="00855DA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22099</w:t>
            </w:r>
          </w:p>
        </w:tc>
        <w:tc>
          <w:tcPr>
            <w:tcW w:w="315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其他自然资源海洋气象等支出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20"/>
                <w:szCs w:val="20"/>
              </w:rPr>
            </w:pPr>
            <w:r>
              <w:rPr>
                <w:rFonts w:ascii="仿宋" w:eastAsia="仿宋" w:hAnsi="仿宋" w:cs="仿宋" w:hint="eastAsia"/>
                <w:sz w:val="20"/>
                <w:szCs w:val="20"/>
              </w:rPr>
              <w:t>14.13</w:t>
            </w:r>
          </w:p>
        </w:tc>
        <w:tc>
          <w:tcPr>
            <w:tcW w:w="172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20"/>
                <w:szCs w:val="20"/>
              </w:rPr>
            </w:pPr>
            <w:r>
              <w:rPr>
                <w:rFonts w:ascii="仿宋" w:eastAsia="仿宋" w:hAnsi="仿宋" w:cs="仿宋" w:hint="eastAsia"/>
                <w:sz w:val="20"/>
                <w:szCs w:val="20"/>
              </w:rPr>
              <w:t>14.13</w:t>
            </w:r>
          </w:p>
        </w:tc>
        <w:tc>
          <w:tcPr>
            <w:tcW w:w="168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r>
      <w:tr w:rsidR="00855DA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lastRenderedPageBreak/>
              <w:t>2209999</w:t>
            </w:r>
          </w:p>
        </w:tc>
        <w:tc>
          <w:tcPr>
            <w:tcW w:w="315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其他自然资源海洋气象等支出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20"/>
                <w:szCs w:val="20"/>
              </w:rPr>
            </w:pPr>
            <w:r>
              <w:rPr>
                <w:rFonts w:ascii="仿宋" w:eastAsia="仿宋" w:hAnsi="仿宋" w:cs="仿宋" w:hint="eastAsia"/>
                <w:sz w:val="20"/>
                <w:szCs w:val="20"/>
              </w:rPr>
              <w:t>14.13</w:t>
            </w:r>
          </w:p>
        </w:tc>
        <w:tc>
          <w:tcPr>
            <w:tcW w:w="172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20"/>
                <w:szCs w:val="20"/>
              </w:rPr>
            </w:pPr>
            <w:r>
              <w:rPr>
                <w:rFonts w:ascii="仿宋" w:eastAsia="仿宋" w:hAnsi="仿宋" w:cs="仿宋" w:hint="eastAsia"/>
                <w:sz w:val="20"/>
                <w:szCs w:val="20"/>
              </w:rPr>
              <w:t>14.13</w:t>
            </w:r>
          </w:p>
        </w:tc>
        <w:tc>
          <w:tcPr>
            <w:tcW w:w="168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r>
      <w:tr w:rsidR="00855DA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221</w:t>
            </w:r>
          </w:p>
        </w:tc>
        <w:tc>
          <w:tcPr>
            <w:tcW w:w="315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住房保障支出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20"/>
                <w:szCs w:val="20"/>
              </w:rPr>
            </w:pPr>
            <w:r>
              <w:rPr>
                <w:rFonts w:ascii="仿宋" w:eastAsia="仿宋" w:hAnsi="仿宋" w:cs="仿宋" w:hint="eastAsia"/>
                <w:sz w:val="20"/>
                <w:szCs w:val="20"/>
              </w:rPr>
              <w:t>258.98</w:t>
            </w:r>
          </w:p>
        </w:tc>
        <w:tc>
          <w:tcPr>
            <w:tcW w:w="172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20"/>
                <w:szCs w:val="20"/>
              </w:rPr>
            </w:pPr>
            <w:r>
              <w:rPr>
                <w:rFonts w:ascii="仿宋" w:eastAsia="仿宋" w:hAnsi="仿宋" w:cs="仿宋" w:hint="eastAsia"/>
                <w:sz w:val="20"/>
                <w:szCs w:val="20"/>
              </w:rPr>
              <w:t>258.98</w:t>
            </w:r>
          </w:p>
        </w:tc>
        <w:tc>
          <w:tcPr>
            <w:tcW w:w="168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r>
      <w:tr w:rsidR="00855DA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22102</w:t>
            </w:r>
          </w:p>
        </w:tc>
        <w:tc>
          <w:tcPr>
            <w:tcW w:w="315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20"/>
                <w:szCs w:val="20"/>
              </w:rPr>
            </w:pPr>
            <w:r>
              <w:rPr>
                <w:rFonts w:ascii="仿宋" w:eastAsia="仿宋" w:hAnsi="仿宋" w:cs="仿宋" w:hint="eastAsia"/>
                <w:sz w:val="20"/>
                <w:szCs w:val="20"/>
              </w:rPr>
              <w:t>258.98</w:t>
            </w:r>
          </w:p>
        </w:tc>
        <w:tc>
          <w:tcPr>
            <w:tcW w:w="172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20"/>
                <w:szCs w:val="20"/>
              </w:rPr>
            </w:pPr>
            <w:r>
              <w:rPr>
                <w:rFonts w:ascii="仿宋" w:eastAsia="仿宋" w:hAnsi="仿宋" w:cs="仿宋" w:hint="eastAsia"/>
                <w:sz w:val="20"/>
                <w:szCs w:val="20"/>
              </w:rPr>
              <w:t>258.98</w:t>
            </w:r>
          </w:p>
        </w:tc>
        <w:tc>
          <w:tcPr>
            <w:tcW w:w="168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r>
      <w:tr w:rsidR="00855DA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2210201</w:t>
            </w:r>
          </w:p>
        </w:tc>
        <w:tc>
          <w:tcPr>
            <w:tcW w:w="315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71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20"/>
                <w:szCs w:val="20"/>
              </w:rPr>
            </w:pPr>
            <w:r>
              <w:rPr>
                <w:rFonts w:ascii="仿宋" w:eastAsia="仿宋" w:hAnsi="仿宋" w:cs="仿宋" w:hint="eastAsia"/>
                <w:sz w:val="20"/>
                <w:szCs w:val="20"/>
              </w:rPr>
              <w:t>71.84</w:t>
            </w:r>
          </w:p>
        </w:tc>
        <w:tc>
          <w:tcPr>
            <w:tcW w:w="172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20"/>
                <w:szCs w:val="20"/>
              </w:rPr>
            </w:pPr>
            <w:r>
              <w:rPr>
                <w:rFonts w:ascii="仿宋" w:eastAsia="仿宋" w:hAnsi="仿宋" w:cs="仿宋" w:hint="eastAsia"/>
                <w:sz w:val="20"/>
                <w:szCs w:val="20"/>
              </w:rPr>
              <w:t>71.84</w:t>
            </w:r>
          </w:p>
        </w:tc>
        <w:tc>
          <w:tcPr>
            <w:tcW w:w="168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r>
      <w:tr w:rsidR="00855DA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2210202</w:t>
            </w:r>
          </w:p>
        </w:tc>
        <w:tc>
          <w:tcPr>
            <w:tcW w:w="315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71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20"/>
                <w:szCs w:val="20"/>
              </w:rPr>
            </w:pPr>
            <w:r>
              <w:rPr>
                <w:rFonts w:ascii="仿宋" w:eastAsia="仿宋" w:hAnsi="仿宋" w:cs="仿宋" w:hint="eastAsia"/>
                <w:sz w:val="20"/>
                <w:szCs w:val="20"/>
              </w:rPr>
              <w:t>157.87</w:t>
            </w:r>
          </w:p>
        </w:tc>
        <w:tc>
          <w:tcPr>
            <w:tcW w:w="172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20"/>
                <w:szCs w:val="20"/>
              </w:rPr>
            </w:pPr>
            <w:r>
              <w:rPr>
                <w:rFonts w:ascii="仿宋" w:eastAsia="仿宋" w:hAnsi="仿宋" w:cs="仿宋" w:hint="eastAsia"/>
                <w:sz w:val="20"/>
                <w:szCs w:val="20"/>
              </w:rPr>
              <w:t>157.87</w:t>
            </w:r>
          </w:p>
        </w:tc>
        <w:tc>
          <w:tcPr>
            <w:tcW w:w="168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r>
      <w:tr w:rsidR="00855DA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2210203</w:t>
            </w:r>
          </w:p>
        </w:tc>
        <w:tc>
          <w:tcPr>
            <w:tcW w:w="315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购房补贴</w:t>
            </w:r>
          </w:p>
        </w:tc>
        <w:tc>
          <w:tcPr>
            <w:tcW w:w="171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20"/>
                <w:szCs w:val="20"/>
              </w:rPr>
            </w:pPr>
            <w:r>
              <w:rPr>
                <w:rFonts w:ascii="仿宋" w:eastAsia="仿宋" w:hAnsi="仿宋" w:cs="仿宋" w:hint="eastAsia"/>
                <w:sz w:val="20"/>
                <w:szCs w:val="20"/>
              </w:rPr>
              <w:t>29.27</w:t>
            </w:r>
          </w:p>
        </w:tc>
        <w:tc>
          <w:tcPr>
            <w:tcW w:w="172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20"/>
                <w:szCs w:val="20"/>
              </w:rPr>
            </w:pPr>
            <w:r>
              <w:rPr>
                <w:rFonts w:ascii="仿宋" w:eastAsia="仿宋" w:hAnsi="仿宋" w:cs="仿宋" w:hint="eastAsia"/>
                <w:sz w:val="20"/>
                <w:szCs w:val="20"/>
              </w:rPr>
              <w:t>29.27</w:t>
            </w:r>
          </w:p>
        </w:tc>
        <w:tc>
          <w:tcPr>
            <w:tcW w:w="168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sz w:val="20"/>
                <w:szCs w:val="20"/>
              </w:rPr>
            </w:pPr>
          </w:p>
        </w:tc>
      </w:tr>
    </w:tbl>
    <w:p w:rsidR="00855DA0" w:rsidRDefault="00B364DD">
      <w:pPr>
        <w:spacing w:before="66"/>
        <w:jc w:val="both"/>
        <w:rPr>
          <w:rFonts w:ascii="仿宋" w:eastAsia="仿宋" w:hAnsi="仿宋" w:cs="仿宋"/>
        </w:rPr>
      </w:pPr>
      <w:r>
        <w:rPr>
          <w:rFonts w:ascii="仿宋" w:eastAsia="仿宋" w:hAnsi="仿宋" w:cs="仿宋" w:hint="eastAsia"/>
          <w:color w:val="000000"/>
        </w:rPr>
        <w:t>注：</w:t>
      </w:r>
      <w:r>
        <w:rPr>
          <w:rFonts w:ascii="仿宋" w:eastAsia="仿宋" w:hAnsi="仿宋" w:cs="仿宋" w:hint="eastAsia"/>
        </w:rPr>
        <w:t>本表反映本年度取得的各项收入情况。本表金额单位转换时可能存在尾数误差。</w:t>
      </w:r>
    </w:p>
    <w:p w:rsidR="00855DA0" w:rsidRDefault="00855DA0">
      <w:pPr>
        <w:spacing w:before="66"/>
        <w:ind w:left="57" w:firstLineChars="100" w:firstLine="220"/>
        <w:jc w:val="both"/>
        <w:rPr>
          <w:rFonts w:ascii="仿宋" w:eastAsia="仿宋" w:hAnsi="仿宋" w:cs="仿宋"/>
        </w:rPr>
        <w:sectPr w:rsidR="00855DA0">
          <w:footerReference w:type="default" r:id="rId16"/>
          <w:pgSz w:w="16838" w:h="11906" w:orient="landscape"/>
          <w:pgMar w:top="720" w:right="113" w:bottom="720" w:left="113" w:header="170" w:footer="280" w:gutter="0"/>
          <w:pgNumType w:fmt="numberInDash"/>
          <w:cols w:space="720"/>
          <w:formProt w:val="0"/>
          <w:docGrid w:linePitch="100"/>
        </w:sectPr>
      </w:pPr>
    </w:p>
    <w:tbl>
      <w:tblPr>
        <w:tblW w:w="15689" w:type="dxa"/>
        <w:tblInd w:w="63" w:type="dxa"/>
        <w:tblLayout w:type="fixed"/>
        <w:tblCellMar>
          <w:top w:w="55" w:type="dxa"/>
          <w:left w:w="55" w:type="dxa"/>
          <w:bottom w:w="55" w:type="dxa"/>
          <w:right w:w="55" w:type="dxa"/>
        </w:tblCellMar>
        <w:tblLook w:val="04A0"/>
      </w:tblPr>
      <w:tblGrid>
        <w:gridCol w:w="1188"/>
        <w:gridCol w:w="3927"/>
        <w:gridCol w:w="2164"/>
        <w:gridCol w:w="1897"/>
        <w:gridCol w:w="1739"/>
        <w:gridCol w:w="1715"/>
        <w:gridCol w:w="1633"/>
        <w:gridCol w:w="1426"/>
      </w:tblGrid>
      <w:tr w:rsidR="00855DA0">
        <w:trPr>
          <w:trHeight w:val="532"/>
        </w:trPr>
        <w:tc>
          <w:tcPr>
            <w:tcW w:w="15689" w:type="dxa"/>
            <w:gridSpan w:val="8"/>
            <w:vAlign w:val="center"/>
          </w:tcPr>
          <w:p w:rsidR="00855DA0" w:rsidRDefault="00B364DD">
            <w:pPr>
              <w:pStyle w:val="4"/>
              <w:rPr>
                <w:rFonts w:ascii="仿宋" w:eastAsia="仿宋" w:hAnsi="仿宋" w:cs="仿宋"/>
                <w:b/>
                <w:bCs/>
                <w:sz w:val="44"/>
                <w:szCs w:val="44"/>
              </w:rPr>
            </w:pPr>
            <w:r>
              <w:rPr>
                <w:rFonts w:ascii="宋体" w:eastAsia="宋体" w:hAnsi="宋体" w:cs="宋体" w:hint="eastAsia"/>
                <w:b/>
                <w:bCs/>
                <w:color w:val="000000"/>
                <w:lang w:eastAsia="ar-SA"/>
              </w:rPr>
              <w:lastRenderedPageBreak/>
              <w:t>支出决算表</w:t>
            </w:r>
          </w:p>
        </w:tc>
      </w:tr>
      <w:tr w:rsidR="00855DA0">
        <w:trPr>
          <w:trHeight w:val="227"/>
        </w:trPr>
        <w:tc>
          <w:tcPr>
            <w:tcW w:w="5115" w:type="dxa"/>
            <w:gridSpan w:val="2"/>
            <w:vAlign w:val="center"/>
          </w:tcPr>
          <w:p w:rsidR="00855DA0" w:rsidRDefault="00855DA0">
            <w:pPr>
              <w:pStyle w:val="TableParagraph"/>
              <w:jc w:val="center"/>
              <w:rPr>
                <w:rFonts w:ascii="仿宋" w:eastAsia="仿宋" w:hAnsi="仿宋" w:cs="仿宋"/>
              </w:rPr>
            </w:pPr>
          </w:p>
        </w:tc>
        <w:tc>
          <w:tcPr>
            <w:tcW w:w="2164" w:type="dxa"/>
            <w:vAlign w:val="center"/>
          </w:tcPr>
          <w:p w:rsidR="00855DA0" w:rsidRDefault="00855DA0">
            <w:pPr>
              <w:pStyle w:val="TableParagraph"/>
              <w:jc w:val="center"/>
              <w:rPr>
                <w:rFonts w:ascii="仿宋" w:eastAsia="仿宋" w:hAnsi="仿宋" w:cs="仿宋"/>
                <w:sz w:val="20"/>
              </w:rPr>
            </w:pPr>
          </w:p>
        </w:tc>
        <w:tc>
          <w:tcPr>
            <w:tcW w:w="1897" w:type="dxa"/>
            <w:vAlign w:val="center"/>
          </w:tcPr>
          <w:p w:rsidR="00855DA0" w:rsidRDefault="00855DA0">
            <w:pPr>
              <w:pStyle w:val="TableParagraph"/>
              <w:jc w:val="center"/>
              <w:rPr>
                <w:rFonts w:ascii="仿宋" w:eastAsia="仿宋" w:hAnsi="仿宋" w:cs="仿宋"/>
                <w:sz w:val="20"/>
              </w:rPr>
            </w:pPr>
          </w:p>
        </w:tc>
        <w:tc>
          <w:tcPr>
            <w:tcW w:w="1739" w:type="dxa"/>
            <w:vAlign w:val="center"/>
          </w:tcPr>
          <w:p w:rsidR="00855DA0" w:rsidRDefault="00855DA0">
            <w:pPr>
              <w:pStyle w:val="TableParagraph"/>
              <w:jc w:val="center"/>
              <w:rPr>
                <w:rFonts w:ascii="仿宋" w:eastAsia="仿宋" w:hAnsi="仿宋" w:cs="仿宋"/>
                <w:sz w:val="20"/>
              </w:rPr>
            </w:pPr>
          </w:p>
        </w:tc>
        <w:tc>
          <w:tcPr>
            <w:tcW w:w="1715" w:type="dxa"/>
            <w:vAlign w:val="center"/>
          </w:tcPr>
          <w:p w:rsidR="00855DA0" w:rsidRDefault="00855DA0">
            <w:pPr>
              <w:pStyle w:val="TableParagraph"/>
              <w:jc w:val="center"/>
              <w:rPr>
                <w:rFonts w:ascii="仿宋" w:eastAsia="仿宋" w:hAnsi="仿宋" w:cs="仿宋"/>
                <w:sz w:val="20"/>
              </w:rPr>
            </w:pPr>
          </w:p>
        </w:tc>
        <w:tc>
          <w:tcPr>
            <w:tcW w:w="3059" w:type="dxa"/>
            <w:gridSpan w:val="2"/>
            <w:vAlign w:val="center"/>
          </w:tcPr>
          <w:p w:rsidR="00855DA0" w:rsidRDefault="00B364DD">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03</w:t>
            </w:r>
            <w:r>
              <w:rPr>
                <w:rFonts w:ascii="仿宋" w:eastAsia="仿宋" w:hAnsi="仿宋" w:cs="仿宋" w:hint="eastAsia"/>
              </w:rPr>
              <w:t>表</w:t>
            </w:r>
          </w:p>
        </w:tc>
      </w:tr>
      <w:tr w:rsidR="00855DA0">
        <w:trPr>
          <w:trHeight w:val="90"/>
        </w:trPr>
        <w:tc>
          <w:tcPr>
            <w:tcW w:w="12630" w:type="dxa"/>
            <w:gridSpan w:val="6"/>
            <w:vAlign w:val="center"/>
          </w:tcPr>
          <w:p w:rsidR="00855DA0" w:rsidRDefault="00B364DD">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南通市海门自然资源和规划局</w:t>
            </w:r>
          </w:p>
        </w:tc>
        <w:tc>
          <w:tcPr>
            <w:tcW w:w="3059" w:type="dxa"/>
            <w:gridSpan w:val="2"/>
            <w:vAlign w:val="center"/>
          </w:tcPr>
          <w:p w:rsidR="00855DA0" w:rsidRDefault="00B364DD">
            <w:pPr>
              <w:pStyle w:val="TableParagraph"/>
              <w:jc w:val="right"/>
              <w:rPr>
                <w:rFonts w:ascii="仿宋" w:eastAsia="仿宋" w:hAnsi="仿宋" w:cs="仿宋"/>
              </w:rPr>
            </w:pPr>
            <w:r>
              <w:rPr>
                <w:rFonts w:ascii="仿宋" w:eastAsia="仿宋" w:hAnsi="仿宋" w:cs="仿宋" w:hint="eastAsia"/>
              </w:rPr>
              <w:t>金额单位：万元</w:t>
            </w:r>
          </w:p>
        </w:tc>
      </w:tr>
      <w:tr w:rsidR="00855DA0">
        <w:trPr>
          <w:trHeight w:val="90"/>
        </w:trPr>
        <w:tc>
          <w:tcPr>
            <w:tcW w:w="5115" w:type="dxa"/>
            <w:gridSpan w:val="2"/>
            <w:tcBorders>
              <w:top w:val="single" w:sz="4" w:space="0" w:color="000000"/>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项目</w:t>
            </w:r>
          </w:p>
        </w:tc>
        <w:tc>
          <w:tcPr>
            <w:tcW w:w="2164" w:type="dxa"/>
            <w:vMerge w:val="restart"/>
            <w:tcBorders>
              <w:top w:val="single" w:sz="4" w:space="0" w:color="000000"/>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本年支出合计</w:t>
            </w:r>
          </w:p>
        </w:tc>
        <w:tc>
          <w:tcPr>
            <w:tcW w:w="1897" w:type="dxa"/>
            <w:vMerge w:val="restart"/>
            <w:tcBorders>
              <w:top w:val="single" w:sz="4" w:space="0" w:color="000000"/>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基本支出</w:t>
            </w:r>
          </w:p>
        </w:tc>
        <w:tc>
          <w:tcPr>
            <w:tcW w:w="1739" w:type="dxa"/>
            <w:vMerge w:val="restart"/>
            <w:tcBorders>
              <w:top w:val="single" w:sz="4" w:space="0" w:color="000000"/>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项目支出</w:t>
            </w:r>
          </w:p>
        </w:tc>
        <w:tc>
          <w:tcPr>
            <w:tcW w:w="1715" w:type="dxa"/>
            <w:vMerge w:val="restart"/>
            <w:tcBorders>
              <w:top w:val="single" w:sz="4" w:space="0" w:color="000000"/>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上缴上级支出</w:t>
            </w:r>
          </w:p>
        </w:tc>
        <w:tc>
          <w:tcPr>
            <w:tcW w:w="1633" w:type="dxa"/>
            <w:vMerge w:val="restart"/>
            <w:tcBorders>
              <w:top w:val="single" w:sz="4" w:space="0" w:color="000000"/>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经营支出</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对附属单位补助支出</w:t>
            </w:r>
          </w:p>
        </w:tc>
      </w:tr>
      <w:tr w:rsidR="00855DA0">
        <w:trPr>
          <w:trHeight w:val="176"/>
        </w:trPr>
        <w:tc>
          <w:tcPr>
            <w:tcW w:w="1188" w:type="dxa"/>
            <w:tcBorders>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功能分类</w:t>
            </w:r>
          </w:p>
          <w:p w:rsidR="00855DA0" w:rsidRDefault="00B364DD">
            <w:pPr>
              <w:pStyle w:val="TableParagraph"/>
              <w:jc w:val="center"/>
              <w:rPr>
                <w:rFonts w:ascii="仿宋" w:eastAsia="仿宋" w:hAnsi="仿宋" w:cs="仿宋"/>
              </w:rPr>
            </w:pPr>
            <w:r>
              <w:rPr>
                <w:rFonts w:ascii="仿宋" w:eastAsia="仿宋" w:hAnsi="仿宋" w:cs="仿宋" w:hint="eastAsia"/>
              </w:rPr>
              <w:t>科目编码</w:t>
            </w:r>
          </w:p>
        </w:tc>
        <w:tc>
          <w:tcPr>
            <w:tcW w:w="3927" w:type="dxa"/>
            <w:tcBorders>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科目名称</w:t>
            </w:r>
          </w:p>
        </w:tc>
        <w:tc>
          <w:tcPr>
            <w:tcW w:w="2164" w:type="dxa"/>
            <w:vMerge/>
            <w:tcBorders>
              <w:left w:val="single" w:sz="4" w:space="0" w:color="000000"/>
              <w:bottom w:val="single" w:sz="4" w:space="0" w:color="000000"/>
            </w:tcBorders>
          </w:tcPr>
          <w:p w:rsidR="00855DA0" w:rsidRDefault="00855DA0">
            <w:pPr>
              <w:rPr>
                <w:rFonts w:ascii="仿宋" w:eastAsia="仿宋" w:hAnsi="仿宋" w:cs="仿宋"/>
              </w:rPr>
            </w:pPr>
          </w:p>
        </w:tc>
        <w:tc>
          <w:tcPr>
            <w:tcW w:w="1897" w:type="dxa"/>
            <w:vMerge/>
            <w:tcBorders>
              <w:left w:val="single" w:sz="4" w:space="0" w:color="000000"/>
              <w:bottom w:val="single" w:sz="4" w:space="0" w:color="000000"/>
            </w:tcBorders>
          </w:tcPr>
          <w:p w:rsidR="00855DA0" w:rsidRDefault="00855DA0">
            <w:pPr>
              <w:rPr>
                <w:rFonts w:ascii="仿宋" w:eastAsia="仿宋" w:hAnsi="仿宋" w:cs="仿宋"/>
              </w:rPr>
            </w:pPr>
          </w:p>
        </w:tc>
        <w:tc>
          <w:tcPr>
            <w:tcW w:w="1739" w:type="dxa"/>
            <w:vMerge/>
            <w:tcBorders>
              <w:left w:val="single" w:sz="4" w:space="0" w:color="000000"/>
              <w:bottom w:val="single" w:sz="4" w:space="0" w:color="000000"/>
            </w:tcBorders>
          </w:tcPr>
          <w:p w:rsidR="00855DA0" w:rsidRDefault="00855DA0">
            <w:pPr>
              <w:rPr>
                <w:rFonts w:ascii="仿宋" w:eastAsia="仿宋" w:hAnsi="仿宋" w:cs="仿宋"/>
              </w:rPr>
            </w:pPr>
          </w:p>
        </w:tc>
        <w:tc>
          <w:tcPr>
            <w:tcW w:w="1715" w:type="dxa"/>
            <w:vMerge/>
            <w:tcBorders>
              <w:left w:val="single" w:sz="4" w:space="0" w:color="000000"/>
              <w:bottom w:val="single" w:sz="4" w:space="0" w:color="000000"/>
            </w:tcBorders>
          </w:tcPr>
          <w:p w:rsidR="00855DA0" w:rsidRDefault="00855DA0">
            <w:pPr>
              <w:rPr>
                <w:rFonts w:ascii="仿宋" w:eastAsia="仿宋" w:hAnsi="仿宋" w:cs="仿宋"/>
              </w:rPr>
            </w:pPr>
          </w:p>
        </w:tc>
        <w:tc>
          <w:tcPr>
            <w:tcW w:w="1633" w:type="dxa"/>
            <w:vMerge/>
            <w:tcBorders>
              <w:left w:val="single" w:sz="4" w:space="0" w:color="000000"/>
              <w:bottom w:val="single" w:sz="4" w:space="0" w:color="000000"/>
            </w:tcBorders>
          </w:tcPr>
          <w:p w:rsidR="00855DA0" w:rsidRDefault="00855DA0">
            <w:pPr>
              <w:rPr>
                <w:rFonts w:ascii="仿宋" w:eastAsia="仿宋" w:hAnsi="仿宋" w:cs="仿宋"/>
              </w:rPr>
            </w:pPr>
          </w:p>
        </w:tc>
        <w:tc>
          <w:tcPr>
            <w:tcW w:w="1426" w:type="dxa"/>
            <w:vMerge/>
            <w:tcBorders>
              <w:left w:val="single" w:sz="4" w:space="0" w:color="000000"/>
              <w:bottom w:val="single" w:sz="4" w:space="0" w:color="000000"/>
              <w:right w:val="single" w:sz="4" w:space="0" w:color="000000"/>
            </w:tcBorders>
          </w:tcPr>
          <w:p w:rsidR="00855DA0" w:rsidRDefault="00855DA0">
            <w:pPr>
              <w:rPr>
                <w:rFonts w:ascii="仿宋" w:eastAsia="仿宋" w:hAnsi="仿宋" w:cs="仿宋"/>
              </w:rPr>
            </w:pPr>
          </w:p>
        </w:tc>
      </w:tr>
      <w:tr w:rsidR="00855DA0">
        <w:trPr>
          <w:trHeight w:hRule="exact" w:val="382"/>
        </w:trPr>
        <w:tc>
          <w:tcPr>
            <w:tcW w:w="5115" w:type="dxa"/>
            <w:gridSpan w:val="2"/>
            <w:tcBorders>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rPr>
              <w:t>合计</w:t>
            </w:r>
          </w:p>
        </w:tc>
        <w:tc>
          <w:tcPr>
            <w:tcW w:w="2164" w:type="dxa"/>
            <w:tcBorders>
              <w:left w:val="single" w:sz="4" w:space="0" w:color="000000"/>
              <w:bottom w:val="single" w:sz="4" w:space="0" w:color="000000"/>
            </w:tcBorders>
            <w:vAlign w:val="center"/>
          </w:tcPr>
          <w:p w:rsidR="00855DA0" w:rsidRDefault="00B364DD">
            <w:pPr>
              <w:jc w:val="right"/>
              <w:rPr>
                <w:rFonts w:ascii="仿宋" w:eastAsia="仿宋" w:hAnsi="仿宋" w:cs="仿宋"/>
              </w:rPr>
            </w:pPr>
            <w:r>
              <w:rPr>
                <w:rFonts w:ascii="仿宋" w:eastAsia="仿宋" w:hAnsi="仿宋" w:cs="仿宋" w:hint="eastAsia"/>
              </w:rPr>
              <w:t>4,294.01</w:t>
            </w:r>
          </w:p>
        </w:tc>
        <w:tc>
          <w:tcPr>
            <w:tcW w:w="1897" w:type="dxa"/>
            <w:tcBorders>
              <w:left w:val="single" w:sz="4" w:space="0" w:color="000000"/>
              <w:bottom w:val="single" w:sz="4" w:space="0" w:color="000000"/>
            </w:tcBorders>
            <w:vAlign w:val="center"/>
          </w:tcPr>
          <w:p w:rsidR="00855DA0" w:rsidRDefault="00B364DD">
            <w:pPr>
              <w:jc w:val="right"/>
              <w:rPr>
                <w:rFonts w:ascii="仿宋" w:eastAsia="仿宋" w:hAnsi="仿宋" w:cs="仿宋"/>
              </w:rPr>
            </w:pPr>
            <w:r>
              <w:rPr>
                <w:rFonts w:ascii="仿宋" w:eastAsia="仿宋" w:hAnsi="仿宋" w:cs="仿宋" w:hint="eastAsia"/>
              </w:rPr>
              <w:t>1,098.01</w:t>
            </w:r>
          </w:p>
        </w:tc>
        <w:tc>
          <w:tcPr>
            <w:tcW w:w="1739" w:type="dxa"/>
            <w:tcBorders>
              <w:left w:val="single" w:sz="4" w:space="0" w:color="000000"/>
              <w:bottom w:val="single" w:sz="4" w:space="0" w:color="000000"/>
            </w:tcBorders>
            <w:vAlign w:val="center"/>
          </w:tcPr>
          <w:p w:rsidR="00855DA0" w:rsidRDefault="00B364DD">
            <w:pPr>
              <w:jc w:val="right"/>
              <w:rPr>
                <w:rFonts w:ascii="仿宋" w:eastAsia="仿宋" w:hAnsi="仿宋" w:cs="仿宋"/>
              </w:rPr>
            </w:pPr>
            <w:r>
              <w:rPr>
                <w:rFonts w:ascii="仿宋" w:eastAsia="仿宋" w:hAnsi="仿宋" w:cs="仿宋" w:hint="eastAsia"/>
              </w:rPr>
              <w:t>3,196.00</w:t>
            </w:r>
          </w:p>
        </w:tc>
        <w:tc>
          <w:tcPr>
            <w:tcW w:w="1715" w:type="dxa"/>
            <w:tcBorders>
              <w:left w:val="single" w:sz="4" w:space="0" w:color="000000"/>
              <w:bottom w:val="single" w:sz="4" w:space="0" w:color="000000"/>
            </w:tcBorders>
            <w:vAlign w:val="center"/>
          </w:tcPr>
          <w:p w:rsidR="00855DA0" w:rsidRDefault="00855DA0">
            <w:pPr>
              <w:jc w:val="right"/>
              <w:rPr>
                <w:rFonts w:ascii="仿宋" w:eastAsia="仿宋" w:hAnsi="仿宋" w:cs="仿宋"/>
              </w:rPr>
            </w:pPr>
          </w:p>
        </w:tc>
        <w:tc>
          <w:tcPr>
            <w:tcW w:w="1633" w:type="dxa"/>
            <w:tcBorders>
              <w:left w:val="single" w:sz="4" w:space="0" w:color="000000"/>
              <w:bottom w:val="single" w:sz="4" w:space="0" w:color="000000"/>
            </w:tcBorders>
            <w:vAlign w:val="center"/>
          </w:tcPr>
          <w:p w:rsidR="00855DA0" w:rsidRDefault="00855DA0">
            <w:pPr>
              <w:jc w:val="right"/>
              <w:rPr>
                <w:rFonts w:ascii="仿宋" w:eastAsia="仿宋" w:hAnsi="仿宋" w:cs="仿宋"/>
              </w:rPr>
            </w:pPr>
          </w:p>
        </w:tc>
        <w:tc>
          <w:tcPr>
            <w:tcW w:w="1426" w:type="dxa"/>
            <w:tcBorders>
              <w:left w:val="single" w:sz="4" w:space="0" w:color="000000"/>
              <w:bottom w:val="single" w:sz="4" w:space="0" w:color="000000"/>
              <w:right w:val="single" w:sz="4" w:space="0" w:color="000000"/>
            </w:tcBorders>
            <w:vAlign w:val="center"/>
          </w:tcPr>
          <w:p w:rsidR="00855DA0" w:rsidRDefault="00855DA0">
            <w:pPr>
              <w:jc w:val="right"/>
              <w:rPr>
                <w:rFonts w:ascii="仿宋" w:eastAsia="仿宋" w:hAnsi="仿宋" w:cs="仿宋"/>
              </w:rPr>
            </w:pPr>
          </w:p>
        </w:tc>
      </w:tr>
      <w:tr w:rsidR="00855DA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rPr>
                <w:rFonts w:ascii="仿宋" w:eastAsia="仿宋" w:hAnsi="仿宋" w:cs="仿宋"/>
              </w:rPr>
            </w:pPr>
            <w:r>
              <w:rPr>
                <w:rFonts w:ascii="仿宋" w:eastAsia="仿宋" w:hAnsi="仿宋" w:cs="仿宋" w:hint="eastAsia"/>
              </w:rPr>
              <w:t>208</w:t>
            </w:r>
          </w:p>
        </w:tc>
        <w:tc>
          <w:tcPr>
            <w:tcW w:w="3927"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rPr>
                <w:rFonts w:ascii="仿宋" w:eastAsia="仿宋" w:hAnsi="仿宋" w:cs="仿宋"/>
              </w:rPr>
            </w:pPr>
            <w:r>
              <w:rPr>
                <w:rFonts w:ascii="仿宋" w:eastAsia="仿宋" w:hAnsi="仿宋" w:cs="仿宋" w:hint="eastAsia"/>
              </w:rPr>
              <w:t>社会保障和就业支出</w:t>
            </w:r>
          </w:p>
        </w:tc>
        <w:tc>
          <w:tcPr>
            <w:tcW w:w="2164"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jc w:val="right"/>
              <w:rPr>
                <w:rFonts w:ascii="仿宋" w:eastAsia="仿宋" w:hAnsi="仿宋" w:cs="仿宋"/>
              </w:rPr>
            </w:pPr>
            <w:r>
              <w:rPr>
                <w:rFonts w:ascii="仿宋" w:eastAsia="仿宋" w:hAnsi="仿宋" w:cs="仿宋" w:hint="eastAsia"/>
              </w:rPr>
              <w:t>58.66</w:t>
            </w:r>
          </w:p>
        </w:tc>
        <w:tc>
          <w:tcPr>
            <w:tcW w:w="1897"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jc w:val="right"/>
              <w:rPr>
                <w:rFonts w:ascii="仿宋" w:eastAsia="仿宋" w:hAnsi="仿宋" w:cs="仿宋"/>
              </w:rPr>
            </w:pPr>
            <w:r>
              <w:rPr>
                <w:rFonts w:ascii="仿宋" w:eastAsia="仿宋" w:hAnsi="仿宋" w:cs="仿宋" w:hint="eastAsia"/>
              </w:rPr>
              <w:t>58.66</w:t>
            </w:r>
          </w:p>
        </w:tc>
        <w:tc>
          <w:tcPr>
            <w:tcW w:w="1739"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r>
      <w:tr w:rsidR="00855DA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rPr>
                <w:rFonts w:ascii="仿宋" w:eastAsia="仿宋" w:hAnsi="仿宋" w:cs="仿宋"/>
              </w:rPr>
            </w:pPr>
            <w:r>
              <w:rPr>
                <w:rFonts w:ascii="仿宋" w:eastAsia="仿宋" w:hAnsi="仿宋" w:cs="仿宋" w:hint="eastAsia"/>
              </w:rPr>
              <w:t>20805</w:t>
            </w:r>
          </w:p>
        </w:tc>
        <w:tc>
          <w:tcPr>
            <w:tcW w:w="3927"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2164"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jc w:val="right"/>
              <w:rPr>
                <w:rFonts w:ascii="仿宋" w:eastAsia="仿宋" w:hAnsi="仿宋" w:cs="仿宋"/>
              </w:rPr>
            </w:pPr>
            <w:r>
              <w:rPr>
                <w:rFonts w:ascii="仿宋" w:eastAsia="仿宋" w:hAnsi="仿宋" w:cs="仿宋" w:hint="eastAsia"/>
              </w:rPr>
              <w:t>58.66</w:t>
            </w:r>
          </w:p>
        </w:tc>
        <w:tc>
          <w:tcPr>
            <w:tcW w:w="1897"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jc w:val="right"/>
              <w:rPr>
                <w:rFonts w:ascii="仿宋" w:eastAsia="仿宋" w:hAnsi="仿宋" w:cs="仿宋"/>
              </w:rPr>
            </w:pPr>
            <w:r>
              <w:rPr>
                <w:rFonts w:ascii="仿宋" w:eastAsia="仿宋" w:hAnsi="仿宋" w:cs="仿宋" w:hint="eastAsia"/>
              </w:rPr>
              <w:t>58.66</w:t>
            </w:r>
          </w:p>
        </w:tc>
        <w:tc>
          <w:tcPr>
            <w:tcW w:w="1739"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r>
      <w:tr w:rsidR="00855DA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rPr>
                <w:rFonts w:ascii="仿宋" w:eastAsia="仿宋" w:hAnsi="仿宋" w:cs="仿宋"/>
              </w:rPr>
            </w:pPr>
            <w:r>
              <w:rPr>
                <w:rFonts w:ascii="仿宋" w:eastAsia="仿宋" w:hAnsi="仿宋" w:cs="仿宋" w:hint="eastAsia"/>
              </w:rPr>
              <w:t>2080505</w:t>
            </w:r>
          </w:p>
        </w:tc>
        <w:tc>
          <w:tcPr>
            <w:tcW w:w="3927"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2164"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jc w:val="right"/>
              <w:rPr>
                <w:rFonts w:ascii="仿宋" w:eastAsia="仿宋" w:hAnsi="仿宋" w:cs="仿宋"/>
              </w:rPr>
            </w:pPr>
            <w:r>
              <w:rPr>
                <w:rFonts w:ascii="仿宋" w:eastAsia="仿宋" w:hAnsi="仿宋" w:cs="仿宋" w:hint="eastAsia"/>
              </w:rPr>
              <w:t>39.11</w:t>
            </w:r>
          </w:p>
        </w:tc>
        <w:tc>
          <w:tcPr>
            <w:tcW w:w="1897"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jc w:val="right"/>
              <w:rPr>
                <w:rFonts w:ascii="仿宋" w:eastAsia="仿宋" w:hAnsi="仿宋" w:cs="仿宋"/>
              </w:rPr>
            </w:pPr>
            <w:r>
              <w:rPr>
                <w:rFonts w:ascii="仿宋" w:eastAsia="仿宋" w:hAnsi="仿宋" w:cs="仿宋" w:hint="eastAsia"/>
              </w:rPr>
              <w:t>39.11</w:t>
            </w:r>
          </w:p>
        </w:tc>
        <w:tc>
          <w:tcPr>
            <w:tcW w:w="1739"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r>
      <w:tr w:rsidR="00855DA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rPr>
                <w:rFonts w:ascii="仿宋" w:eastAsia="仿宋" w:hAnsi="仿宋" w:cs="仿宋"/>
              </w:rPr>
            </w:pPr>
            <w:r>
              <w:rPr>
                <w:rFonts w:ascii="仿宋" w:eastAsia="仿宋" w:hAnsi="仿宋" w:cs="仿宋" w:hint="eastAsia"/>
              </w:rPr>
              <w:t>2080506</w:t>
            </w:r>
          </w:p>
        </w:tc>
        <w:tc>
          <w:tcPr>
            <w:tcW w:w="3927"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2164"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jc w:val="right"/>
              <w:rPr>
                <w:rFonts w:ascii="仿宋" w:eastAsia="仿宋" w:hAnsi="仿宋" w:cs="仿宋"/>
              </w:rPr>
            </w:pPr>
            <w:r>
              <w:rPr>
                <w:rFonts w:ascii="仿宋" w:eastAsia="仿宋" w:hAnsi="仿宋" w:cs="仿宋" w:hint="eastAsia"/>
              </w:rPr>
              <w:t>19.55</w:t>
            </w:r>
          </w:p>
        </w:tc>
        <w:tc>
          <w:tcPr>
            <w:tcW w:w="1897"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jc w:val="right"/>
              <w:rPr>
                <w:rFonts w:ascii="仿宋" w:eastAsia="仿宋" w:hAnsi="仿宋" w:cs="仿宋"/>
              </w:rPr>
            </w:pPr>
            <w:r>
              <w:rPr>
                <w:rFonts w:ascii="仿宋" w:eastAsia="仿宋" w:hAnsi="仿宋" w:cs="仿宋" w:hint="eastAsia"/>
              </w:rPr>
              <w:t>19.55</w:t>
            </w:r>
          </w:p>
        </w:tc>
        <w:tc>
          <w:tcPr>
            <w:tcW w:w="1739"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r>
      <w:tr w:rsidR="00855DA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rPr>
                <w:rFonts w:ascii="仿宋" w:eastAsia="仿宋" w:hAnsi="仿宋" w:cs="仿宋"/>
              </w:rPr>
            </w:pPr>
            <w:r>
              <w:rPr>
                <w:rFonts w:ascii="仿宋" w:eastAsia="仿宋" w:hAnsi="仿宋" w:cs="仿宋" w:hint="eastAsia"/>
              </w:rPr>
              <w:t>210</w:t>
            </w:r>
          </w:p>
        </w:tc>
        <w:tc>
          <w:tcPr>
            <w:tcW w:w="3927"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rPr>
                <w:rFonts w:ascii="仿宋" w:eastAsia="仿宋" w:hAnsi="仿宋" w:cs="仿宋"/>
              </w:rPr>
            </w:pPr>
            <w:r>
              <w:rPr>
                <w:rFonts w:ascii="仿宋" w:eastAsia="仿宋" w:hAnsi="仿宋" w:cs="仿宋" w:hint="eastAsia"/>
              </w:rPr>
              <w:t>卫生健康支出</w:t>
            </w:r>
          </w:p>
        </w:tc>
        <w:tc>
          <w:tcPr>
            <w:tcW w:w="2164"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jc w:val="right"/>
              <w:rPr>
                <w:rFonts w:ascii="仿宋" w:eastAsia="仿宋" w:hAnsi="仿宋" w:cs="仿宋"/>
              </w:rPr>
            </w:pPr>
            <w:r>
              <w:rPr>
                <w:rFonts w:ascii="仿宋" w:eastAsia="仿宋" w:hAnsi="仿宋" w:cs="仿宋" w:hint="eastAsia"/>
              </w:rPr>
              <w:t>30.54</w:t>
            </w:r>
          </w:p>
        </w:tc>
        <w:tc>
          <w:tcPr>
            <w:tcW w:w="1897"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jc w:val="right"/>
              <w:rPr>
                <w:rFonts w:ascii="仿宋" w:eastAsia="仿宋" w:hAnsi="仿宋" w:cs="仿宋"/>
              </w:rPr>
            </w:pPr>
            <w:r>
              <w:rPr>
                <w:rFonts w:ascii="仿宋" w:eastAsia="仿宋" w:hAnsi="仿宋" w:cs="仿宋" w:hint="eastAsia"/>
              </w:rPr>
              <w:t>30.54</w:t>
            </w:r>
          </w:p>
        </w:tc>
        <w:tc>
          <w:tcPr>
            <w:tcW w:w="1739"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r>
      <w:tr w:rsidR="00855DA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rPr>
                <w:rFonts w:ascii="仿宋" w:eastAsia="仿宋" w:hAnsi="仿宋" w:cs="仿宋"/>
              </w:rPr>
            </w:pPr>
            <w:r>
              <w:rPr>
                <w:rFonts w:ascii="仿宋" w:eastAsia="仿宋" w:hAnsi="仿宋" w:cs="仿宋" w:hint="eastAsia"/>
              </w:rPr>
              <w:t>21011</w:t>
            </w:r>
          </w:p>
        </w:tc>
        <w:tc>
          <w:tcPr>
            <w:tcW w:w="3927"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行政事业单位医疗</w:t>
            </w:r>
          </w:p>
        </w:tc>
        <w:tc>
          <w:tcPr>
            <w:tcW w:w="2164"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jc w:val="right"/>
              <w:rPr>
                <w:rFonts w:ascii="仿宋" w:eastAsia="仿宋" w:hAnsi="仿宋" w:cs="仿宋"/>
              </w:rPr>
            </w:pPr>
            <w:r>
              <w:rPr>
                <w:rFonts w:ascii="仿宋" w:eastAsia="仿宋" w:hAnsi="仿宋" w:cs="仿宋" w:hint="eastAsia"/>
              </w:rPr>
              <w:t>30.54</w:t>
            </w:r>
          </w:p>
        </w:tc>
        <w:tc>
          <w:tcPr>
            <w:tcW w:w="1897"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jc w:val="right"/>
              <w:rPr>
                <w:rFonts w:ascii="仿宋" w:eastAsia="仿宋" w:hAnsi="仿宋" w:cs="仿宋"/>
              </w:rPr>
            </w:pPr>
            <w:r>
              <w:rPr>
                <w:rFonts w:ascii="仿宋" w:eastAsia="仿宋" w:hAnsi="仿宋" w:cs="仿宋" w:hint="eastAsia"/>
              </w:rPr>
              <w:t>30.54</w:t>
            </w:r>
          </w:p>
        </w:tc>
        <w:tc>
          <w:tcPr>
            <w:tcW w:w="1739"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r>
      <w:tr w:rsidR="00855DA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rPr>
                <w:rFonts w:ascii="仿宋" w:eastAsia="仿宋" w:hAnsi="仿宋" w:cs="仿宋"/>
              </w:rPr>
            </w:pPr>
            <w:r>
              <w:rPr>
                <w:rFonts w:ascii="仿宋" w:eastAsia="仿宋" w:hAnsi="仿宋" w:cs="仿宋" w:hint="eastAsia"/>
              </w:rPr>
              <w:t>2101101</w:t>
            </w:r>
          </w:p>
        </w:tc>
        <w:tc>
          <w:tcPr>
            <w:tcW w:w="3927"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行政单位医疗</w:t>
            </w:r>
          </w:p>
        </w:tc>
        <w:tc>
          <w:tcPr>
            <w:tcW w:w="2164"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jc w:val="right"/>
              <w:rPr>
                <w:rFonts w:ascii="仿宋" w:eastAsia="仿宋" w:hAnsi="仿宋" w:cs="仿宋"/>
              </w:rPr>
            </w:pPr>
            <w:r>
              <w:rPr>
                <w:rFonts w:ascii="仿宋" w:eastAsia="仿宋" w:hAnsi="仿宋" w:cs="仿宋" w:hint="eastAsia"/>
              </w:rPr>
              <w:t>20.98</w:t>
            </w:r>
          </w:p>
        </w:tc>
        <w:tc>
          <w:tcPr>
            <w:tcW w:w="1897"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jc w:val="right"/>
              <w:rPr>
                <w:rFonts w:ascii="仿宋" w:eastAsia="仿宋" w:hAnsi="仿宋" w:cs="仿宋"/>
              </w:rPr>
            </w:pPr>
            <w:r>
              <w:rPr>
                <w:rFonts w:ascii="仿宋" w:eastAsia="仿宋" w:hAnsi="仿宋" w:cs="仿宋" w:hint="eastAsia"/>
              </w:rPr>
              <w:t>20.98</w:t>
            </w:r>
          </w:p>
        </w:tc>
        <w:tc>
          <w:tcPr>
            <w:tcW w:w="1739"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r>
      <w:tr w:rsidR="00855DA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rPr>
                <w:rFonts w:ascii="仿宋" w:eastAsia="仿宋" w:hAnsi="仿宋" w:cs="仿宋"/>
              </w:rPr>
            </w:pPr>
            <w:r>
              <w:rPr>
                <w:rFonts w:ascii="仿宋" w:eastAsia="仿宋" w:hAnsi="仿宋" w:cs="仿宋" w:hint="eastAsia"/>
              </w:rPr>
              <w:t>2101103</w:t>
            </w:r>
          </w:p>
        </w:tc>
        <w:tc>
          <w:tcPr>
            <w:tcW w:w="3927"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w:t>
            </w:r>
          </w:p>
        </w:tc>
        <w:tc>
          <w:tcPr>
            <w:tcW w:w="2164"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jc w:val="right"/>
              <w:rPr>
                <w:rFonts w:ascii="仿宋" w:eastAsia="仿宋" w:hAnsi="仿宋" w:cs="仿宋"/>
              </w:rPr>
            </w:pPr>
            <w:r>
              <w:rPr>
                <w:rFonts w:ascii="仿宋" w:eastAsia="仿宋" w:hAnsi="仿宋" w:cs="仿宋" w:hint="eastAsia"/>
              </w:rPr>
              <w:t>9.56</w:t>
            </w:r>
          </w:p>
        </w:tc>
        <w:tc>
          <w:tcPr>
            <w:tcW w:w="1897"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jc w:val="right"/>
              <w:rPr>
                <w:rFonts w:ascii="仿宋" w:eastAsia="仿宋" w:hAnsi="仿宋" w:cs="仿宋"/>
              </w:rPr>
            </w:pPr>
            <w:r>
              <w:rPr>
                <w:rFonts w:ascii="仿宋" w:eastAsia="仿宋" w:hAnsi="仿宋" w:cs="仿宋" w:hint="eastAsia"/>
              </w:rPr>
              <w:t>9.56</w:t>
            </w:r>
          </w:p>
        </w:tc>
        <w:tc>
          <w:tcPr>
            <w:tcW w:w="1739"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r>
      <w:tr w:rsidR="00855DA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rPr>
                <w:rFonts w:ascii="仿宋" w:eastAsia="仿宋" w:hAnsi="仿宋" w:cs="仿宋"/>
              </w:rPr>
            </w:pPr>
            <w:r>
              <w:rPr>
                <w:rFonts w:ascii="仿宋" w:eastAsia="仿宋" w:hAnsi="仿宋" w:cs="仿宋" w:hint="eastAsia"/>
              </w:rPr>
              <w:t>212</w:t>
            </w:r>
          </w:p>
        </w:tc>
        <w:tc>
          <w:tcPr>
            <w:tcW w:w="3927"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rPr>
                <w:rFonts w:ascii="仿宋" w:eastAsia="仿宋" w:hAnsi="仿宋" w:cs="仿宋"/>
              </w:rPr>
            </w:pPr>
            <w:r>
              <w:rPr>
                <w:rFonts w:ascii="仿宋" w:eastAsia="仿宋" w:hAnsi="仿宋" w:cs="仿宋" w:hint="eastAsia"/>
              </w:rPr>
              <w:t>城乡社区支出</w:t>
            </w:r>
          </w:p>
        </w:tc>
        <w:tc>
          <w:tcPr>
            <w:tcW w:w="2164"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jc w:val="right"/>
              <w:rPr>
                <w:rFonts w:ascii="仿宋" w:eastAsia="仿宋" w:hAnsi="仿宋" w:cs="仿宋"/>
              </w:rPr>
            </w:pPr>
            <w:r>
              <w:rPr>
                <w:rFonts w:ascii="仿宋" w:eastAsia="仿宋" w:hAnsi="仿宋" w:cs="仿宋" w:hint="eastAsia"/>
              </w:rPr>
              <w:t>356.80</w:t>
            </w:r>
          </w:p>
        </w:tc>
        <w:tc>
          <w:tcPr>
            <w:tcW w:w="1897"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jc w:val="right"/>
              <w:rPr>
                <w:rFonts w:ascii="仿宋" w:eastAsia="仿宋" w:hAnsi="仿宋" w:cs="仿宋"/>
              </w:rPr>
            </w:pPr>
            <w:r>
              <w:rPr>
                <w:rFonts w:ascii="仿宋" w:eastAsia="仿宋" w:hAnsi="仿宋" w:cs="仿宋" w:hint="eastAsia"/>
              </w:rPr>
              <w:t>356.80</w:t>
            </w:r>
          </w:p>
        </w:tc>
        <w:tc>
          <w:tcPr>
            <w:tcW w:w="1715"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r>
      <w:tr w:rsidR="00855DA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rPr>
                <w:rFonts w:ascii="仿宋" w:eastAsia="仿宋" w:hAnsi="仿宋" w:cs="仿宋"/>
              </w:rPr>
            </w:pPr>
            <w:r>
              <w:rPr>
                <w:rFonts w:ascii="仿宋" w:eastAsia="仿宋" w:hAnsi="仿宋" w:cs="仿宋" w:hint="eastAsia"/>
              </w:rPr>
              <w:t>21208</w:t>
            </w:r>
          </w:p>
        </w:tc>
        <w:tc>
          <w:tcPr>
            <w:tcW w:w="3927"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国有土地使用权出让收入安排的支出</w:t>
            </w:r>
          </w:p>
        </w:tc>
        <w:tc>
          <w:tcPr>
            <w:tcW w:w="2164"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jc w:val="right"/>
              <w:rPr>
                <w:rFonts w:ascii="仿宋" w:eastAsia="仿宋" w:hAnsi="仿宋" w:cs="仿宋"/>
              </w:rPr>
            </w:pPr>
            <w:r>
              <w:rPr>
                <w:rFonts w:ascii="仿宋" w:eastAsia="仿宋" w:hAnsi="仿宋" w:cs="仿宋" w:hint="eastAsia"/>
              </w:rPr>
              <w:t>356.80</w:t>
            </w:r>
          </w:p>
        </w:tc>
        <w:tc>
          <w:tcPr>
            <w:tcW w:w="1897"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jc w:val="right"/>
              <w:rPr>
                <w:rFonts w:ascii="仿宋" w:eastAsia="仿宋" w:hAnsi="仿宋" w:cs="仿宋"/>
              </w:rPr>
            </w:pPr>
            <w:r>
              <w:rPr>
                <w:rFonts w:ascii="仿宋" w:eastAsia="仿宋" w:hAnsi="仿宋" w:cs="仿宋" w:hint="eastAsia"/>
              </w:rPr>
              <w:t>356.80</w:t>
            </w:r>
          </w:p>
        </w:tc>
        <w:tc>
          <w:tcPr>
            <w:tcW w:w="1715"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r>
      <w:tr w:rsidR="00855DA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rPr>
                <w:rFonts w:ascii="仿宋" w:eastAsia="仿宋" w:hAnsi="仿宋" w:cs="仿宋"/>
              </w:rPr>
            </w:pPr>
            <w:r>
              <w:rPr>
                <w:rFonts w:ascii="仿宋" w:eastAsia="仿宋" w:hAnsi="仿宋" w:cs="仿宋" w:hint="eastAsia"/>
              </w:rPr>
              <w:t>2120802</w:t>
            </w:r>
          </w:p>
        </w:tc>
        <w:tc>
          <w:tcPr>
            <w:tcW w:w="3927"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土地开发支出</w:t>
            </w:r>
          </w:p>
        </w:tc>
        <w:tc>
          <w:tcPr>
            <w:tcW w:w="2164"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jc w:val="right"/>
              <w:rPr>
                <w:rFonts w:ascii="仿宋" w:eastAsia="仿宋" w:hAnsi="仿宋" w:cs="仿宋"/>
              </w:rPr>
            </w:pPr>
            <w:r>
              <w:rPr>
                <w:rFonts w:ascii="仿宋" w:eastAsia="仿宋" w:hAnsi="仿宋" w:cs="仿宋" w:hint="eastAsia"/>
              </w:rPr>
              <w:t>356.80</w:t>
            </w:r>
          </w:p>
        </w:tc>
        <w:tc>
          <w:tcPr>
            <w:tcW w:w="1897"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jc w:val="right"/>
              <w:rPr>
                <w:rFonts w:ascii="仿宋" w:eastAsia="仿宋" w:hAnsi="仿宋" w:cs="仿宋"/>
              </w:rPr>
            </w:pPr>
            <w:r>
              <w:rPr>
                <w:rFonts w:ascii="仿宋" w:eastAsia="仿宋" w:hAnsi="仿宋" w:cs="仿宋" w:hint="eastAsia"/>
              </w:rPr>
              <w:t>356.80</w:t>
            </w:r>
          </w:p>
        </w:tc>
        <w:tc>
          <w:tcPr>
            <w:tcW w:w="1715"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r>
      <w:tr w:rsidR="00855DA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rPr>
                <w:rFonts w:ascii="仿宋" w:eastAsia="仿宋" w:hAnsi="仿宋" w:cs="仿宋"/>
              </w:rPr>
            </w:pPr>
            <w:r>
              <w:rPr>
                <w:rFonts w:ascii="仿宋" w:eastAsia="仿宋" w:hAnsi="仿宋" w:cs="仿宋" w:hint="eastAsia"/>
              </w:rPr>
              <w:t>213</w:t>
            </w:r>
          </w:p>
        </w:tc>
        <w:tc>
          <w:tcPr>
            <w:tcW w:w="3927"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rPr>
                <w:rFonts w:ascii="仿宋" w:eastAsia="仿宋" w:hAnsi="仿宋" w:cs="仿宋"/>
              </w:rPr>
            </w:pPr>
            <w:r>
              <w:rPr>
                <w:rFonts w:ascii="仿宋" w:eastAsia="仿宋" w:hAnsi="仿宋" w:cs="仿宋" w:hint="eastAsia"/>
              </w:rPr>
              <w:t>农林水支出</w:t>
            </w:r>
          </w:p>
        </w:tc>
        <w:tc>
          <w:tcPr>
            <w:tcW w:w="2164"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jc w:val="right"/>
              <w:rPr>
                <w:rFonts w:ascii="仿宋" w:eastAsia="仿宋" w:hAnsi="仿宋" w:cs="仿宋"/>
              </w:rPr>
            </w:pPr>
            <w:r>
              <w:rPr>
                <w:rFonts w:ascii="仿宋" w:eastAsia="仿宋" w:hAnsi="仿宋" w:cs="仿宋" w:hint="eastAsia"/>
              </w:rPr>
              <w:t>99.22</w:t>
            </w:r>
          </w:p>
        </w:tc>
        <w:tc>
          <w:tcPr>
            <w:tcW w:w="1897"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jc w:val="right"/>
              <w:rPr>
                <w:rFonts w:ascii="仿宋" w:eastAsia="仿宋" w:hAnsi="仿宋" w:cs="仿宋"/>
              </w:rPr>
            </w:pPr>
            <w:r>
              <w:rPr>
                <w:rFonts w:ascii="仿宋" w:eastAsia="仿宋" w:hAnsi="仿宋" w:cs="仿宋" w:hint="eastAsia"/>
              </w:rPr>
              <w:t>99.22</w:t>
            </w:r>
          </w:p>
        </w:tc>
        <w:tc>
          <w:tcPr>
            <w:tcW w:w="1715"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r>
      <w:tr w:rsidR="00855DA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rPr>
                <w:rFonts w:ascii="仿宋" w:eastAsia="仿宋" w:hAnsi="仿宋" w:cs="仿宋"/>
              </w:rPr>
            </w:pPr>
            <w:r>
              <w:rPr>
                <w:rFonts w:ascii="仿宋" w:eastAsia="仿宋" w:hAnsi="仿宋" w:cs="仿宋" w:hint="eastAsia"/>
              </w:rPr>
              <w:t>21302</w:t>
            </w:r>
          </w:p>
        </w:tc>
        <w:tc>
          <w:tcPr>
            <w:tcW w:w="3927"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林业和草原</w:t>
            </w:r>
          </w:p>
        </w:tc>
        <w:tc>
          <w:tcPr>
            <w:tcW w:w="2164"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jc w:val="right"/>
              <w:rPr>
                <w:rFonts w:ascii="仿宋" w:eastAsia="仿宋" w:hAnsi="仿宋" w:cs="仿宋"/>
              </w:rPr>
            </w:pPr>
            <w:r>
              <w:rPr>
                <w:rFonts w:ascii="仿宋" w:eastAsia="仿宋" w:hAnsi="仿宋" w:cs="仿宋" w:hint="eastAsia"/>
              </w:rPr>
              <w:t>85.90</w:t>
            </w:r>
          </w:p>
        </w:tc>
        <w:tc>
          <w:tcPr>
            <w:tcW w:w="1897"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jc w:val="right"/>
              <w:rPr>
                <w:rFonts w:ascii="仿宋" w:eastAsia="仿宋" w:hAnsi="仿宋" w:cs="仿宋"/>
              </w:rPr>
            </w:pPr>
            <w:r>
              <w:rPr>
                <w:rFonts w:ascii="仿宋" w:eastAsia="仿宋" w:hAnsi="仿宋" w:cs="仿宋" w:hint="eastAsia"/>
              </w:rPr>
              <w:t>85.90</w:t>
            </w:r>
          </w:p>
        </w:tc>
        <w:tc>
          <w:tcPr>
            <w:tcW w:w="1715"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r>
      <w:tr w:rsidR="00855DA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rPr>
                <w:rFonts w:ascii="仿宋" w:eastAsia="仿宋" w:hAnsi="仿宋" w:cs="仿宋"/>
              </w:rPr>
            </w:pPr>
            <w:r>
              <w:rPr>
                <w:rFonts w:ascii="仿宋" w:eastAsia="仿宋" w:hAnsi="仿宋" w:cs="仿宋" w:hint="eastAsia"/>
              </w:rPr>
              <w:t>2130299</w:t>
            </w:r>
          </w:p>
        </w:tc>
        <w:tc>
          <w:tcPr>
            <w:tcW w:w="3927"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其他林业和草原支出</w:t>
            </w:r>
          </w:p>
        </w:tc>
        <w:tc>
          <w:tcPr>
            <w:tcW w:w="2164"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jc w:val="right"/>
              <w:rPr>
                <w:rFonts w:ascii="仿宋" w:eastAsia="仿宋" w:hAnsi="仿宋" w:cs="仿宋"/>
              </w:rPr>
            </w:pPr>
            <w:r>
              <w:rPr>
                <w:rFonts w:ascii="仿宋" w:eastAsia="仿宋" w:hAnsi="仿宋" w:cs="仿宋" w:hint="eastAsia"/>
              </w:rPr>
              <w:t>85.90</w:t>
            </w:r>
          </w:p>
        </w:tc>
        <w:tc>
          <w:tcPr>
            <w:tcW w:w="1897"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jc w:val="right"/>
              <w:rPr>
                <w:rFonts w:ascii="仿宋" w:eastAsia="仿宋" w:hAnsi="仿宋" w:cs="仿宋"/>
              </w:rPr>
            </w:pPr>
            <w:r>
              <w:rPr>
                <w:rFonts w:ascii="仿宋" w:eastAsia="仿宋" w:hAnsi="仿宋" w:cs="仿宋" w:hint="eastAsia"/>
              </w:rPr>
              <w:t>85.90</w:t>
            </w:r>
          </w:p>
        </w:tc>
        <w:tc>
          <w:tcPr>
            <w:tcW w:w="1715"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r>
      <w:tr w:rsidR="00855DA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rPr>
                <w:rFonts w:ascii="仿宋" w:eastAsia="仿宋" w:hAnsi="仿宋" w:cs="仿宋"/>
              </w:rPr>
            </w:pPr>
            <w:r>
              <w:rPr>
                <w:rFonts w:ascii="仿宋" w:eastAsia="仿宋" w:hAnsi="仿宋" w:cs="仿宋" w:hint="eastAsia"/>
              </w:rPr>
              <w:lastRenderedPageBreak/>
              <w:t>21305</w:t>
            </w:r>
          </w:p>
        </w:tc>
        <w:tc>
          <w:tcPr>
            <w:tcW w:w="3927"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巩固脱贫衔接乡村振兴</w:t>
            </w:r>
          </w:p>
        </w:tc>
        <w:tc>
          <w:tcPr>
            <w:tcW w:w="2164"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jc w:val="right"/>
              <w:rPr>
                <w:rFonts w:ascii="仿宋" w:eastAsia="仿宋" w:hAnsi="仿宋" w:cs="仿宋"/>
              </w:rPr>
            </w:pPr>
            <w:r>
              <w:rPr>
                <w:rFonts w:ascii="仿宋" w:eastAsia="仿宋" w:hAnsi="仿宋" w:cs="仿宋" w:hint="eastAsia"/>
              </w:rPr>
              <w:t>13.32</w:t>
            </w:r>
          </w:p>
        </w:tc>
        <w:tc>
          <w:tcPr>
            <w:tcW w:w="1897"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jc w:val="right"/>
              <w:rPr>
                <w:rFonts w:ascii="仿宋" w:eastAsia="仿宋" w:hAnsi="仿宋" w:cs="仿宋"/>
              </w:rPr>
            </w:pPr>
            <w:r>
              <w:rPr>
                <w:rFonts w:ascii="仿宋" w:eastAsia="仿宋" w:hAnsi="仿宋" w:cs="仿宋" w:hint="eastAsia"/>
              </w:rPr>
              <w:t>13.32</w:t>
            </w:r>
          </w:p>
        </w:tc>
        <w:tc>
          <w:tcPr>
            <w:tcW w:w="1715"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r>
      <w:tr w:rsidR="00855DA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rPr>
                <w:rFonts w:ascii="仿宋" w:eastAsia="仿宋" w:hAnsi="仿宋" w:cs="仿宋"/>
              </w:rPr>
            </w:pPr>
            <w:r>
              <w:rPr>
                <w:rFonts w:ascii="仿宋" w:eastAsia="仿宋" w:hAnsi="仿宋" w:cs="仿宋" w:hint="eastAsia"/>
              </w:rPr>
              <w:t>2130599</w:t>
            </w:r>
          </w:p>
        </w:tc>
        <w:tc>
          <w:tcPr>
            <w:tcW w:w="3927"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其他巩固脱贫衔接乡村振兴支出</w:t>
            </w:r>
          </w:p>
        </w:tc>
        <w:tc>
          <w:tcPr>
            <w:tcW w:w="2164"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jc w:val="right"/>
              <w:rPr>
                <w:rFonts w:ascii="仿宋" w:eastAsia="仿宋" w:hAnsi="仿宋" w:cs="仿宋"/>
              </w:rPr>
            </w:pPr>
            <w:r>
              <w:rPr>
                <w:rFonts w:ascii="仿宋" w:eastAsia="仿宋" w:hAnsi="仿宋" w:cs="仿宋" w:hint="eastAsia"/>
              </w:rPr>
              <w:t>13.32</w:t>
            </w:r>
          </w:p>
        </w:tc>
        <w:tc>
          <w:tcPr>
            <w:tcW w:w="1897"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jc w:val="right"/>
              <w:rPr>
                <w:rFonts w:ascii="仿宋" w:eastAsia="仿宋" w:hAnsi="仿宋" w:cs="仿宋"/>
              </w:rPr>
            </w:pPr>
            <w:r>
              <w:rPr>
                <w:rFonts w:ascii="仿宋" w:eastAsia="仿宋" w:hAnsi="仿宋" w:cs="仿宋" w:hint="eastAsia"/>
              </w:rPr>
              <w:t>13.32</w:t>
            </w:r>
          </w:p>
        </w:tc>
        <w:tc>
          <w:tcPr>
            <w:tcW w:w="1715"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r>
      <w:tr w:rsidR="00855DA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rPr>
                <w:rFonts w:ascii="仿宋" w:eastAsia="仿宋" w:hAnsi="仿宋" w:cs="仿宋"/>
              </w:rPr>
            </w:pPr>
            <w:r>
              <w:rPr>
                <w:rFonts w:ascii="仿宋" w:eastAsia="仿宋" w:hAnsi="仿宋" w:cs="仿宋" w:hint="eastAsia"/>
              </w:rPr>
              <w:t>220</w:t>
            </w:r>
          </w:p>
        </w:tc>
        <w:tc>
          <w:tcPr>
            <w:tcW w:w="3927"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rPr>
                <w:rFonts w:ascii="仿宋" w:eastAsia="仿宋" w:hAnsi="仿宋" w:cs="仿宋"/>
              </w:rPr>
            </w:pPr>
            <w:r>
              <w:rPr>
                <w:rFonts w:ascii="仿宋" w:eastAsia="仿宋" w:hAnsi="仿宋" w:cs="仿宋" w:hint="eastAsia"/>
              </w:rPr>
              <w:t>自然资源海洋气象等支出</w:t>
            </w:r>
          </w:p>
        </w:tc>
        <w:tc>
          <w:tcPr>
            <w:tcW w:w="2164"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jc w:val="right"/>
              <w:rPr>
                <w:rFonts w:ascii="仿宋" w:eastAsia="仿宋" w:hAnsi="仿宋" w:cs="仿宋"/>
              </w:rPr>
            </w:pPr>
            <w:r>
              <w:rPr>
                <w:rFonts w:ascii="仿宋" w:eastAsia="仿宋" w:hAnsi="仿宋" w:cs="仿宋" w:hint="eastAsia"/>
              </w:rPr>
              <w:t>3,489.82</w:t>
            </w:r>
          </w:p>
        </w:tc>
        <w:tc>
          <w:tcPr>
            <w:tcW w:w="1897"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jc w:val="right"/>
              <w:rPr>
                <w:rFonts w:ascii="仿宋" w:eastAsia="仿宋" w:hAnsi="仿宋" w:cs="仿宋"/>
              </w:rPr>
            </w:pPr>
            <w:r>
              <w:rPr>
                <w:rFonts w:ascii="仿宋" w:eastAsia="仿宋" w:hAnsi="仿宋" w:cs="仿宋" w:hint="eastAsia"/>
              </w:rPr>
              <w:t>749.83</w:t>
            </w:r>
          </w:p>
        </w:tc>
        <w:tc>
          <w:tcPr>
            <w:tcW w:w="1739"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jc w:val="right"/>
              <w:rPr>
                <w:rFonts w:ascii="仿宋" w:eastAsia="仿宋" w:hAnsi="仿宋" w:cs="仿宋"/>
              </w:rPr>
            </w:pPr>
            <w:r>
              <w:rPr>
                <w:rFonts w:ascii="仿宋" w:eastAsia="仿宋" w:hAnsi="仿宋" w:cs="仿宋" w:hint="eastAsia"/>
              </w:rPr>
              <w:t>2,739.98</w:t>
            </w:r>
          </w:p>
        </w:tc>
        <w:tc>
          <w:tcPr>
            <w:tcW w:w="1715"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r>
      <w:tr w:rsidR="00855DA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rPr>
                <w:rFonts w:ascii="仿宋" w:eastAsia="仿宋" w:hAnsi="仿宋" w:cs="仿宋"/>
              </w:rPr>
            </w:pPr>
            <w:r>
              <w:rPr>
                <w:rFonts w:ascii="仿宋" w:eastAsia="仿宋" w:hAnsi="仿宋" w:cs="仿宋" w:hint="eastAsia"/>
              </w:rPr>
              <w:t>22001</w:t>
            </w:r>
          </w:p>
        </w:tc>
        <w:tc>
          <w:tcPr>
            <w:tcW w:w="3927"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自然资源事务</w:t>
            </w:r>
          </w:p>
        </w:tc>
        <w:tc>
          <w:tcPr>
            <w:tcW w:w="2164"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jc w:val="right"/>
              <w:rPr>
                <w:rFonts w:ascii="仿宋" w:eastAsia="仿宋" w:hAnsi="仿宋" w:cs="仿宋"/>
              </w:rPr>
            </w:pPr>
            <w:r>
              <w:rPr>
                <w:rFonts w:ascii="仿宋" w:eastAsia="仿宋" w:hAnsi="仿宋" w:cs="仿宋" w:hint="eastAsia"/>
              </w:rPr>
              <w:t>3,475.68</w:t>
            </w:r>
          </w:p>
        </w:tc>
        <w:tc>
          <w:tcPr>
            <w:tcW w:w="1897"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jc w:val="right"/>
              <w:rPr>
                <w:rFonts w:ascii="仿宋" w:eastAsia="仿宋" w:hAnsi="仿宋" w:cs="仿宋"/>
              </w:rPr>
            </w:pPr>
            <w:r>
              <w:rPr>
                <w:rFonts w:ascii="仿宋" w:eastAsia="仿宋" w:hAnsi="仿宋" w:cs="仿宋" w:hint="eastAsia"/>
              </w:rPr>
              <w:t>749.83</w:t>
            </w:r>
          </w:p>
        </w:tc>
        <w:tc>
          <w:tcPr>
            <w:tcW w:w="1739"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jc w:val="right"/>
              <w:rPr>
                <w:rFonts w:ascii="仿宋" w:eastAsia="仿宋" w:hAnsi="仿宋" w:cs="仿宋"/>
              </w:rPr>
            </w:pPr>
            <w:r>
              <w:rPr>
                <w:rFonts w:ascii="仿宋" w:eastAsia="仿宋" w:hAnsi="仿宋" w:cs="仿宋" w:hint="eastAsia"/>
              </w:rPr>
              <w:t>2,725.85</w:t>
            </w:r>
          </w:p>
        </w:tc>
        <w:tc>
          <w:tcPr>
            <w:tcW w:w="1715"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r>
      <w:tr w:rsidR="00855DA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rPr>
                <w:rFonts w:ascii="仿宋" w:eastAsia="仿宋" w:hAnsi="仿宋" w:cs="仿宋"/>
              </w:rPr>
            </w:pPr>
            <w:r>
              <w:rPr>
                <w:rFonts w:ascii="仿宋" w:eastAsia="仿宋" w:hAnsi="仿宋" w:cs="仿宋" w:hint="eastAsia"/>
              </w:rPr>
              <w:t>2200101</w:t>
            </w:r>
          </w:p>
        </w:tc>
        <w:tc>
          <w:tcPr>
            <w:tcW w:w="3927"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2164"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jc w:val="right"/>
              <w:rPr>
                <w:rFonts w:ascii="仿宋" w:eastAsia="仿宋" w:hAnsi="仿宋" w:cs="仿宋"/>
              </w:rPr>
            </w:pPr>
            <w:r>
              <w:rPr>
                <w:rFonts w:ascii="仿宋" w:eastAsia="仿宋" w:hAnsi="仿宋" w:cs="仿宋" w:hint="eastAsia"/>
              </w:rPr>
              <w:t>749.83</w:t>
            </w:r>
          </w:p>
        </w:tc>
        <w:tc>
          <w:tcPr>
            <w:tcW w:w="1897"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jc w:val="right"/>
              <w:rPr>
                <w:rFonts w:ascii="仿宋" w:eastAsia="仿宋" w:hAnsi="仿宋" w:cs="仿宋"/>
              </w:rPr>
            </w:pPr>
            <w:r>
              <w:rPr>
                <w:rFonts w:ascii="仿宋" w:eastAsia="仿宋" w:hAnsi="仿宋" w:cs="仿宋" w:hint="eastAsia"/>
              </w:rPr>
              <w:t>749.83</w:t>
            </w:r>
          </w:p>
        </w:tc>
        <w:tc>
          <w:tcPr>
            <w:tcW w:w="1739"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r>
      <w:tr w:rsidR="00855DA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rPr>
                <w:rFonts w:ascii="仿宋" w:eastAsia="仿宋" w:hAnsi="仿宋" w:cs="仿宋"/>
              </w:rPr>
            </w:pPr>
            <w:r>
              <w:rPr>
                <w:rFonts w:ascii="仿宋" w:eastAsia="仿宋" w:hAnsi="仿宋" w:cs="仿宋" w:hint="eastAsia"/>
              </w:rPr>
              <w:t>2200199</w:t>
            </w:r>
          </w:p>
        </w:tc>
        <w:tc>
          <w:tcPr>
            <w:tcW w:w="3927"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其他自然资源事务支出</w:t>
            </w:r>
          </w:p>
        </w:tc>
        <w:tc>
          <w:tcPr>
            <w:tcW w:w="2164"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jc w:val="right"/>
              <w:rPr>
                <w:rFonts w:ascii="仿宋" w:eastAsia="仿宋" w:hAnsi="仿宋" w:cs="仿宋"/>
              </w:rPr>
            </w:pPr>
            <w:r>
              <w:rPr>
                <w:rFonts w:ascii="仿宋" w:eastAsia="仿宋" w:hAnsi="仿宋" w:cs="仿宋" w:hint="eastAsia"/>
              </w:rPr>
              <w:t>2,725.85</w:t>
            </w:r>
          </w:p>
        </w:tc>
        <w:tc>
          <w:tcPr>
            <w:tcW w:w="1897"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jc w:val="right"/>
              <w:rPr>
                <w:rFonts w:ascii="仿宋" w:eastAsia="仿宋" w:hAnsi="仿宋" w:cs="仿宋"/>
              </w:rPr>
            </w:pPr>
            <w:r>
              <w:rPr>
                <w:rFonts w:ascii="仿宋" w:eastAsia="仿宋" w:hAnsi="仿宋" w:cs="仿宋" w:hint="eastAsia"/>
              </w:rPr>
              <w:t>2,725.85</w:t>
            </w:r>
          </w:p>
        </w:tc>
        <w:tc>
          <w:tcPr>
            <w:tcW w:w="1715"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r>
      <w:tr w:rsidR="00855DA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rPr>
                <w:rFonts w:ascii="仿宋" w:eastAsia="仿宋" w:hAnsi="仿宋" w:cs="仿宋"/>
              </w:rPr>
            </w:pPr>
            <w:r>
              <w:rPr>
                <w:rFonts w:ascii="仿宋" w:eastAsia="仿宋" w:hAnsi="仿宋" w:cs="仿宋" w:hint="eastAsia"/>
              </w:rPr>
              <w:t>22099</w:t>
            </w:r>
          </w:p>
        </w:tc>
        <w:tc>
          <w:tcPr>
            <w:tcW w:w="3927"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其他自然资源海洋气象等支出</w:t>
            </w:r>
          </w:p>
        </w:tc>
        <w:tc>
          <w:tcPr>
            <w:tcW w:w="2164"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jc w:val="right"/>
              <w:rPr>
                <w:rFonts w:ascii="仿宋" w:eastAsia="仿宋" w:hAnsi="仿宋" w:cs="仿宋"/>
              </w:rPr>
            </w:pPr>
            <w:r>
              <w:rPr>
                <w:rFonts w:ascii="仿宋" w:eastAsia="仿宋" w:hAnsi="仿宋" w:cs="仿宋" w:hint="eastAsia"/>
              </w:rPr>
              <w:t>14.13</w:t>
            </w:r>
          </w:p>
        </w:tc>
        <w:tc>
          <w:tcPr>
            <w:tcW w:w="1897"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jc w:val="right"/>
              <w:rPr>
                <w:rFonts w:ascii="仿宋" w:eastAsia="仿宋" w:hAnsi="仿宋" w:cs="仿宋"/>
              </w:rPr>
            </w:pPr>
            <w:r>
              <w:rPr>
                <w:rFonts w:ascii="仿宋" w:eastAsia="仿宋" w:hAnsi="仿宋" w:cs="仿宋" w:hint="eastAsia"/>
              </w:rPr>
              <w:t>14.13</w:t>
            </w:r>
          </w:p>
        </w:tc>
        <w:tc>
          <w:tcPr>
            <w:tcW w:w="1715"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r>
      <w:tr w:rsidR="00855DA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rPr>
                <w:rFonts w:ascii="仿宋" w:eastAsia="仿宋" w:hAnsi="仿宋" w:cs="仿宋"/>
              </w:rPr>
            </w:pPr>
            <w:r>
              <w:rPr>
                <w:rFonts w:ascii="仿宋" w:eastAsia="仿宋" w:hAnsi="仿宋" w:cs="仿宋" w:hint="eastAsia"/>
              </w:rPr>
              <w:t>2209999</w:t>
            </w:r>
          </w:p>
        </w:tc>
        <w:tc>
          <w:tcPr>
            <w:tcW w:w="3927"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其他自然资源海洋气象等支出</w:t>
            </w:r>
          </w:p>
        </w:tc>
        <w:tc>
          <w:tcPr>
            <w:tcW w:w="2164"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jc w:val="right"/>
              <w:rPr>
                <w:rFonts w:ascii="仿宋" w:eastAsia="仿宋" w:hAnsi="仿宋" w:cs="仿宋"/>
              </w:rPr>
            </w:pPr>
            <w:r>
              <w:rPr>
                <w:rFonts w:ascii="仿宋" w:eastAsia="仿宋" w:hAnsi="仿宋" w:cs="仿宋" w:hint="eastAsia"/>
              </w:rPr>
              <w:t>14.13</w:t>
            </w:r>
          </w:p>
        </w:tc>
        <w:tc>
          <w:tcPr>
            <w:tcW w:w="1897"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jc w:val="right"/>
              <w:rPr>
                <w:rFonts w:ascii="仿宋" w:eastAsia="仿宋" w:hAnsi="仿宋" w:cs="仿宋"/>
              </w:rPr>
            </w:pPr>
            <w:r>
              <w:rPr>
                <w:rFonts w:ascii="仿宋" w:eastAsia="仿宋" w:hAnsi="仿宋" w:cs="仿宋" w:hint="eastAsia"/>
              </w:rPr>
              <w:t>14.13</w:t>
            </w:r>
          </w:p>
        </w:tc>
        <w:tc>
          <w:tcPr>
            <w:tcW w:w="1715"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r>
      <w:tr w:rsidR="00855DA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rPr>
                <w:rFonts w:ascii="仿宋" w:eastAsia="仿宋" w:hAnsi="仿宋" w:cs="仿宋"/>
              </w:rPr>
            </w:pPr>
            <w:r>
              <w:rPr>
                <w:rFonts w:ascii="仿宋" w:eastAsia="仿宋" w:hAnsi="仿宋" w:cs="仿宋" w:hint="eastAsia"/>
              </w:rPr>
              <w:t>221</w:t>
            </w:r>
          </w:p>
        </w:tc>
        <w:tc>
          <w:tcPr>
            <w:tcW w:w="3927"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rPr>
                <w:rFonts w:ascii="仿宋" w:eastAsia="仿宋" w:hAnsi="仿宋" w:cs="仿宋"/>
              </w:rPr>
            </w:pPr>
            <w:r>
              <w:rPr>
                <w:rFonts w:ascii="仿宋" w:eastAsia="仿宋" w:hAnsi="仿宋" w:cs="仿宋" w:hint="eastAsia"/>
              </w:rPr>
              <w:t>住房保障支出</w:t>
            </w:r>
          </w:p>
        </w:tc>
        <w:tc>
          <w:tcPr>
            <w:tcW w:w="2164"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jc w:val="right"/>
              <w:rPr>
                <w:rFonts w:ascii="仿宋" w:eastAsia="仿宋" w:hAnsi="仿宋" w:cs="仿宋"/>
              </w:rPr>
            </w:pPr>
            <w:r>
              <w:rPr>
                <w:rFonts w:ascii="仿宋" w:eastAsia="仿宋" w:hAnsi="仿宋" w:cs="仿宋" w:hint="eastAsia"/>
              </w:rPr>
              <w:t>258.98</w:t>
            </w:r>
          </w:p>
        </w:tc>
        <w:tc>
          <w:tcPr>
            <w:tcW w:w="1897"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jc w:val="right"/>
              <w:rPr>
                <w:rFonts w:ascii="仿宋" w:eastAsia="仿宋" w:hAnsi="仿宋" w:cs="仿宋"/>
              </w:rPr>
            </w:pPr>
            <w:r>
              <w:rPr>
                <w:rFonts w:ascii="仿宋" w:eastAsia="仿宋" w:hAnsi="仿宋" w:cs="仿宋" w:hint="eastAsia"/>
              </w:rPr>
              <w:t>258.98</w:t>
            </w:r>
          </w:p>
        </w:tc>
        <w:tc>
          <w:tcPr>
            <w:tcW w:w="1739"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r>
      <w:tr w:rsidR="00855DA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rPr>
                <w:rFonts w:ascii="仿宋" w:eastAsia="仿宋" w:hAnsi="仿宋" w:cs="仿宋"/>
              </w:rPr>
            </w:pPr>
            <w:r>
              <w:rPr>
                <w:rFonts w:ascii="仿宋" w:eastAsia="仿宋" w:hAnsi="仿宋" w:cs="仿宋" w:hint="eastAsia"/>
              </w:rPr>
              <w:t>22102</w:t>
            </w:r>
          </w:p>
        </w:tc>
        <w:tc>
          <w:tcPr>
            <w:tcW w:w="3927"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2164"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jc w:val="right"/>
              <w:rPr>
                <w:rFonts w:ascii="仿宋" w:eastAsia="仿宋" w:hAnsi="仿宋" w:cs="仿宋"/>
              </w:rPr>
            </w:pPr>
            <w:r>
              <w:rPr>
                <w:rFonts w:ascii="仿宋" w:eastAsia="仿宋" w:hAnsi="仿宋" w:cs="仿宋" w:hint="eastAsia"/>
              </w:rPr>
              <w:t>258.98</w:t>
            </w:r>
          </w:p>
        </w:tc>
        <w:tc>
          <w:tcPr>
            <w:tcW w:w="1897"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jc w:val="right"/>
              <w:rPr>
                <w:rFonts w:ascii="仿宋" w:eastAsia="仿宋" w:hAnsi="仿宋" w:cs="仿宋"/>
              </w:rPr>
            </w:pPr>
            <w:r>
              <w:rPr>
                <w:rFonts w:ascii="仿宋" w:eastAsia="仿宋" w:hAnsi="仿宋" w:cs="仿宋" w:hint="eastAsia"/>
              </w:rPr>
              <w:t>258.98</w:t>
            </w:r>
          </w:p>
        </w:tc>
        <w:tc>
          <w:tcPr>
            <w:tcW w:w="1739"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r>
      <w:tr w:rsidR="00855DA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rPr>
                <w:rFonts w:ascii="仿宋" w:eastAsia="仿宋" w:hAnsi="仿宋" w:cs="仿宋"/>
              </w:rPr>
            </w:pPr>
            <w:r>
              <w:rPr>
                <w:rFonts w:ascii="仿宋" w:eastAsia="仿宋" w:hAnsi="仿宋" w:cs="仿宋" w:hint="eastAsia"/>
              </w:rPr>
              <w:t>2210201</w:t>
            </w:r>
          </w:p>
        </w:tc>
        <w:tc>
          <w:tcPr>
            <w:tcW w:w="3927"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164"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jc w:val="right"/>
              <w:rPr>
                <w:rFonts w:ascii="仿宋" w:eastAsia="仿宋" w:hAnsi="仿宋" w:cs="仿宋"/>
              </w:rPr>
            </w:pPr>
            <w:r>
              <w:rPr>
                <w:rFonts w:ascii="仿宋" w:eastAsia="仿宋" w:hAnsi="仿宋" w:cs="仿宋" w:hint="eastAsia"/>
              </w:rPr>
              <w:t>71.84</w:t>
            </w:r>
          </w:p>
        </w:tc>
        <w:tc>
          <w:tcPr>
            <w:tcW w:w="1897"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jc w:val="right"/>
              <w:rPr>
                <w:rFonts w:ascii="仿宋" w:eastAsia="仿宋" w:hAnsi="仿宋" w:cs="仿宋"/>
              </w:rPr>
            </w:pPr>
            <w:r>
              <w:rPr>
                <w:rFonts w:ascii="仿宋" w:eastAsia="仿宋" w:hAnsi="仿宋" w:cs="仿宋" w:hint="eastAsia"/>
              </w:rPr>
              <w:t>71.84</w:t>
            </w:r>
          </w:p>
        </w:tc>
        <w:tc>
          <w:tcPr>
            <w:tcW w:w="1739"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r>
      <w:tr w:rsidR="00855DA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rPr>
                <w:rFonts w:ascii="仿宋" w:eastAsia="仿宋" w:hAnsi="仿宋" w:cs="仿宋"/>
              </w:rPr>
            </w:pPr>
            <w:r>
              <w:rPr>
                <w:rFonts w:ascii="仿宋" w:eastAsia="仿宋" w:hAnsi="仿宋" w:cs="仿宋" w:hint="eastAsia"/>
              </w:rPr>
              <w:t>2210202</w:t>
            </w:r>
          </w:p>
        </w:tc>
        <w:tc>
          <w:tcPr>
            <w:tcW w:w="3927"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2164"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jc w:val="right"/>
              <w:rPr>
                <w:rFonts w:ascii="仿宋" w:eastAsia="仿宋" w:hAnsi="仿宋" w:cs="仿宋"/>
              </w:rPr>
            </w:pPr>
            <w:r>
              <w:rPr>
                <w:rFonts w:ascii="仿宋" w:eastAsia="仿宋" w:hAnsi="仿宋" w:cs="仿宋" w:hint="eastAsia"/>
              </w:rPr>
              <w:t>157.87</w:t>
            </w:r>
          </w:p>
        </w:tc>
        <w:tc>
          <w:tcPr>
            <w:tcW w:w="1897"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jc w:val="right"/>
              <w:rPr>
                <w:rFonts w:ascii="仿宋" w:eastAsia="仿宋" w:hAnsi="仿宋" w:cs="仿宋"/>
              </w:rPr>
            </w:pPr>
            <w:r>
              <w:rPr>
                <w:rFonts w:ascii="仿宋" w:eastAsia="仿宋" w:hAnsi="仿宋" w:cs="仿宋" w:hint="eastAsia"/>
              </w:rPr>
              <w:t>157.87</w:t>
            </w:r>
          </w:p>
        </w:tc>
        <w:tc>
          <w:tcPr>
            <w:tcW w:w="1739"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r>
      <w:tr w:rsidR="00855DA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rPr>
                <w:rFonts w:ascii="仿宋" w:eastAsia="仿宋" w:hAnsi="仿宋" w:cs="仿宋"/>
              </w:rPr>
            </w:pPr>
            <w:r>
              <w:rPr>
                <w:rFonts w:ascii="仿宋" w:eastAsia="仿宋" w:hAnsi="仿宋" w:cs="仿宋" w:hint="eastAsia"/>
              </w:rPr>
              <w:t>2210203</w:t>
            </w:r>
          </w:p>
        </w:tc>
        <w:tc>
          <w:tcPr>
            <w:tcW w:w="3927"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购房补贴</w:t>
            </w:r>
          </w:p>
        </w:tc>
        <w:tc>
          <w:tcPr>
            <w:tcW w:w="2164"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jc w:val="right"/>
              <w:rPr>
                <w:rFonts w:ascii="仿宋" w:eastAsia="仿宋" w:hAnsi="仿宋" w:cs="仿宋"/>
              </w:rPr>
            </w:pPr>
            <w:r>
              <w:rPr>
                <w:rFonts w:ascii="仿宋" w:eastAsia="仿宋" w:hAnsi="仿宋" w:cs="仿宋" w:hint="eastAsia"/>
              </w:rPr>
              <w:t>29.27</w:t>
            </w:r>
          </w:p>
        </w:tc>
        <w:tc>
          <w:tcPr>
            <w:tcW w:w="1897" w:type="dxa"/>
            <w:tcBorders>
              <w:top w:val="single" w:sz="4" w:space="0" w:color="000000"/>
              <w:left w:val="single" w:sz="4" w:space="0" w:color="000000"/>
              <w:bottom w:val="single" w:sz="4" w:space="0" w:color="000000"/>
              <w:right w:val="single" w:sz="4" w:space="0" w:color="000000"/>
            </w:tcBorders>
          </w:tcPr>
          <w:p w:rsidR="00855DA0" w:rsidRDefault="00B364DD">
            <w:pPr>
              <w:pStyle w:val="TableParagraph"/>
              <w:spacing w:before="30"/>
              <w:ind w:left="107"/>
              <w:jc w:val="right"/>
              <w:rPr>
                <w:rFonts w:ascii="仿宋" w:eastAsia="仿宋" w:hAnsi="仿宋" w:cs="仿宋"/>
              </w:rPr>
            </w:pPr>
            <w:r>
              <w:rPr>
                <w:rFonts w:ascii="仿宋" w:eastAsia="仿宋" w:hAnsi="仿宋" w:cs="仿宋" w:hint="eastAsia"/>
              </w:rPr>
              <w:t>29.27</w:t>
            </w:r>
          </w:p>
        </w:tc>
        <w:tc>
          <w:tcPr>
            <w:tcW w:w="1739"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55DA0" w:rsidRDefault="00855DA0">
            <w:pPr>
              <w:pStyle w:val="TableParagraph"/>
              <w:spacing w:before="30"/>
              <w:ind w:left="107"/>
              <w:jc w:val="right"/>
              <w:rPr>
                <w:rFonts w:ascii="仿宋" w:eastAsia="仿宋" w:hAnsi="仿宋" w:cs="仿宋"/>
              </w:rPr>
            </w:pPr>
          </w:p>
        </w:tc>
      </w:tr>
    </w:tbl>
    <w:p w:rsidR="00855DA0" w:rsidRDefault="00B364DD">
      <w:pPr>
        <w:spacing w:before="59"/>
        <w:rPr>
          <w:rFonts w:ascii="仿宋" w:eastAsia="仿宋" w:hAnsi="仿宋" w:cs="仿宋"/>
        </w:rPr>
      </w:pPr>
      <w:r>
        <w:rPr>
          <w:rFonts w:ascii="仿宋" w:eastAsia="仿宋" w:hAnsi="仿宋" w:cs="仿宋" w:hint="eastAsia"/>
        </w:rPr>
        <w:t>注：本表反映本年度各项支出情况。本表金额单位转换时可能存在尾数误差。</w:t>
      </w:r>
    </w:p>
    <w:p w:rsidR="00855DA0" w:rsidRDefault="00855DA0">
      <w:pPr>
        <w:spacing w:before="59"/>
        <w:ind w:left="57"/>
        <w:rPr>
          <w:rFonts w:ascii="仿宋" w:eastAsia="仿宋" w:hAnsi="仿宋" w:cs="仿宋"/>
        </w:rPr>
        <w:sectPr w:rsidR="00855DA0">
          <w:footerReference w:type="default" r:id="rId17"/>
          <w:pgSz w:w="16838" w:h="11906" w:orient="landscape"/>
          <w:pgMar w:top="720" w:right="567" w:bottom="720" w:left="567"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tblPr>
      <w:tblGrid>
        <w:gridCol w:w="3725"/>
        <w:gridCol w:w="1837"/>
        <w:gridCol w:w="847"/>
        <w:gridCol w:w="1913"/>
        <w:gridCol w:w="907"/>
        <w:gridCol w:w="1728"/>
        <w:gridCol w:w="1194"/>
        <w:gridCol w:w="221"/>
        <w:gridCol w:w="1500"/>
        <w:gridCol w:w="1500"/>
      </w:tblGrid>
      <w:tr w:rsidR="00855DA0">
        <w:trPr>
          <w:trHeight w:val="319"/>
        </w:trPr>
        <w:tc>
          <w:tcPr>
            <w:tcW w:w="15372" w:type="dxa"/>
            <w:gridSpan w:val="10"/>
          </w:tcPr>
          <w:p w:rsidR="00855DA0" w:rsidRDefault="00B364DD">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财政拨款收入支出决算总表</w:t>
            </w:r>
          </w:p>
        </w:tc>
      </w:tr>
      <w:tr w:rsidR="00855DA0">
        <w:trPr>
          <w:trHeight w:val="319"/>
        </w:trPr>
        <w:tc>
          <w:tcPr>
            <w:tcW w:w="5562" w:type="dxa"/>
            <w:gridSpan w:val="2"/>
          </w:tcPr>
          <w:p w:rsidR="00855DA0" w:rsidRDefault="00855DA0">
            <w:pPr>
              <w:pStyle w:val="TableParagraph"/>
              <w:rPr>
                <w:rFonts w:ascii="仿宋" w:eastAsia="仿宋" w:hAnsi="仿宋" w:cs="仿宋"/>
                <w:sz w:val="20"/>
              </w:rPr>
            </w:pPr>
          </w:p>
        </w:tc>
        <w:tc>
          <w:tcPr>
            <w:tcW w:w="847" w:type="dxa"/>
          </w:tcPr>
          <w:p w:rsidR="00855DA0" w:rsidRDefault="00855DA0">
            <w:pPr>
              <w:pStyle w:val="TableParagraph"/>
              <w:rPr>
                <w:rFonts w:ascii="仿宋" w:eastAsia="仿宋" w:hAnsi="仿宋" w:cs="仿宋"/>
                <w:sz w:val="20"/>
              </w:rPr>
            </w:pPr>
          </w:p>
        </w:tc>
        <w:tc>
          <w:tcPr>
            <w:tcW w:w="1913" w:type="dxa"/>
          </w:tcPr>
          <w:p w:rsidR="00855DA0" w:rsidRDefault="00855DA0">
            <w:pPr>
              <w:pStyle w:val="TableParagraph"/>
              <w:rPr>
                <w:rFonts w:ascii="仿宋" w:eastAsia="仿宋" w:hAnsi="仿宋" w:cs="仿宋"/>
                <w:sz w:val="20"/>
              </w:rPr>
            </w:pPr>
          </w:p>
        </w:tc>
        <w:tc>
          <w:tcPr>
            <w:tcW w:w="2635" w:type="dxa"/>
            <w:gridSpan w:val="2"/>
          </w:tcPr>
          <w:p w:rsidR="00855DA0" w:rsidRDefault="00855DA0">
            <w:pPr>
              <w:pStyle w:val="TableParagraph"/>
              <w:rPr>
                <w:rFonts w:ascii="仿宋" w:eastAsia="仿宋" w:hAnsi="仿宋" w:cs="仿宋"/>
                <w:sz w:val="20"/>
              </w:rPr>
            </w:pPr>
          </w:p>
        </w:tc>
        <w:tc>
          <w:tcPr>
            <w:tcW w:w="1194" w:type="dxa"/>
          </w:tcPr>
          <w:p w:rsidR="00855DA0" w:rsidRDefault="00855DA0">
            <w:pPr>
              <w:pStyle w:val="TableParagraph"/>
              <w:rPr>
                <w:rFonts w:ascii="仿宋" w:eastAsia="仿宋" w:hAnsi="仿宋" w:cs="仿宋"/>
                <w:sz w:val="20"/>
              </w:rPr>
            </w:pPr>
          </w:p>
        </w:tc>
        <w:tc>
          <w:tcPr>
            <w:tcW w:w="3221" w:type="dxa"/>
            <w:gridSpan w:val="3"/>
            <w:vAlign w:val="center"/>
          </w:tcPr>
          <w:p w:rsidR="00855DA0" w:rsidRDefault="00B364DD">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04</w:t>
            </w:r>
            <w:r>
              <w:rPr>
                <w:rFonts w:ascii="仿宋" w:eastAsia="仿宋" w:hAnsi="仿宋" w:cs="仿宋" w:hint="eastAsia"/>
              </w:rPr>
              <w:t>表</w:t>
            </w:r>
          </w:p>
        </w:tc>
      </w:tr>
      <w:tr w:rsidR="00855DA0">
        <w:trPr>
          <w:trHeight w:val="319"/>
        </w:trPr>
        <w:tc>
          <w:tcPr>
            <w:tcW w:w="12151" w:type="dxa"/>
            <w:gridSpan w:val="7"/>
          </w:tcPr>
          <w:p w:rsidR="00855DA0" w:rsidRDefault="00B364DD">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南通市海门自然资源和规划局</w:t>
            </w:r>
          </w:p>
        </w:tc>
        <w:tc>
          <w:tcPr>
            <w:tcW w:w="3221" w:type="dxa"/>
            <w:gridSpan w:val="3"/>
            <w:vAlign w:val="center"/>
          </w:tcPr>
          <w:p w:rsidR="00855DA0" w:rsidRDefault="00B364DD">
            <w:pPr>
              <w:pStyle w:val="TableParagraph"/>
              <w:jc w:val="right"/>
              <w:rPr>
                <w:rFonts w:ascii="仿宋" w:eastAsia="仿宋" w:hAnsi="仿宋" w:cs="仿宋"/>
              </w:rPr>
            </w:pPr>
            <w:r>
              <w:rPr>
                <w:rFonts w:ascii="仿宋" w:eastAsia="仿宋" w:hAnsi="仿宋" w:cs="仿宋" w:hint="eastAsia"/>
              </w:rPr>
              <w:t>金额单位：万元</w:t>
            </w:r>
          </w:p>
        </w:tc>
      </w:tr>
      <w:tr w:rsidR="00855DA0">
        <w:trPr>
          <w:trHeight w:val="162"/>
        </w:trPr>
        <w:tc>
          <w:tcPr>
            <w:tcW w:w="5562" w:type="dxa"/>
            <w:gridSpan w:val="2"/>
            <w:tcBorders>
              <w:top w:val="single" w:sz="4" w:space="0" w:color="000000"/>
              <w:left w:val="single" w:sz="4" w:space="0" w:color="000000"/>
              <w:bottom w:val="single" w:sz="4" w:space="0" w:color="000000"/>
            </w:tcBorders>
          </w:tcPr>
          <w:p w:rsidR="00855DA0" w:rsidRDefault="00B364DD">
            <w:pPr>
              <w:pStyle w:val="TableParagraph"/>
              <w:jc w:val="center"/>
              <w:rPr>
                <w:rFonts w:ascii="仿宋" w:eastAsia="仿宋" w:hAnsi="仿宋" w:cs="仿宋"/>
              </w:rPr>
            </w:pPr>
            <w:r>
              <w:rPr>
                <w:rFonts w:ascii="仿宋" w:eastAsia="仿宋" w:hAnsi="仿宋" w:cs="仿宋" w:hint="eastAsia"/>
              </w:rPr>
              <w:t>收</w:t>
            </w:r>
            <w:r>
              <w:rPr>
                <w:rFonts w:ascii="仿宋" w:eastAsia="仿宋" w:hAnsi="仿宋" w:cs="仿宋" w:hint="eastAsia"/>
              </w:rPr>
              <w:tab/>
            </w:r>
            <w:r>
              <w:rPr>
                <w:rFonts w:ascii="仿宋" w:eastAsia="仿宋" w:hAnsi="仿宋" w:cs="仿宋" w:hint="eastAsia"/>
              </w:rPr>
              <w:t>入</w:t>
            </w:r>
          </w:p>
        </w:tc>
        <w:tc>
          <w:tcPr>
            <w:tcW w:w="9810" w:type="dxa"/>
            <w:gridSpan w:val="8"/>
            <w:tcBorders>
              <w:top w:val="single" w:sz="4" w:space="0" w:color="000000"/>
              <w:left w:val="single" w:sz="4" w:space="0" w:color="000000"/>
              <w:bottom w:val="single" w:sz="4" w:space="0" w:color="000000"/>
              <w:right w:val="single" w:sz="4" w:space="0" w:color="000000"/>
            </w:tcBorders>
          </w:tcPr>
          <w:p w:rsidR="00855DA0" w:rsidRDefault="00B364DD">
            <w:pPr>
              <w:pStyle w:val="TableParagraph"/>
              <w:jc w:val="center"/>
              <w:rPr>
                <w:rFonts w:ascii="仿宋" w:eastAsia="仿宋" w:hAnsi="仿宋" w:cs="仿宋"/>
              </w:rPr>
            </w:pPr>
            <w:r>
              <w:rPr>
                <w:rFonts w:ascii="仿宋" w:eastAsia="仿宋" w:hAnsi="仿宋" w:cs="仿宋" w:hint="eastAsia"/>
              </w:rPr>
              <w:t>支</w:t>
            </w:r>
            <w:r>
              <w:rPr>
                <w:rFonts w:ascii="仿宋" w:eastAsia="仿宋" w:hAnsi="仿宋" w:cs="仿宋" w:hint="eastAsia"/>
              </w:rPr>
              <w:tab/>
            </w:r>
            <w:r>
              <w:rPr>
                <w:rFonts w:ascii="仿宋" w:eastAsia="仿宋" w:hAnsi="仿宋" w:cs="仿宋" w:hint="eastAsia"/>
              </w:rPr>
              <w:t>出</w:t>
            </w:r>
          </w:p>
        </w:tc>
      </w:tr>
      <w:tr w:rsidR="00855DA0">
        <w:trPr>
          <w:trHeight w:val="199"/>
        </w:trPr>
        <w:tc>
          <w:tcPr>
            <w:tcW w:w="3725" w:type="dxa"/>
            <w:vMerge w:val="restart"/>
            <w:tcBorders>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837" w:type="dxa"/>
            <w:vMerge w:val="restart"/>
            <w:tcBorders>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rsidR="00855DA0" w:rsidRDefault="00B364DD">
            <w:pPr>
              <w:jc w:val="center"/>
              <w:rPr>
                <w:rFonts w:ascii="仿宋" w:eastAsia="仿宋" w:hAnsi="仿宋" w:cs="仿宋"/>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rsidR="00855DA0" w:rsidRDefault="00B364DD">
            <w:pPr>
              <w:jc w:val="center"/>
              <w:rPr>
                <w:rFonts w:ascii="仿宋" w:eastAsia="仿宋" w:hAnsi="仿宋" w:cs="仿宋"/>
              </w:rPr>
            </w:pPr>
            <w:r>
              <w:rPr>
                <w:rFonts w:ascii="仿宋" w:eastAsia="仿宋" w:hAnsi="仿宋" w:cs="仿宋" w:hint="eastAsia"/>
              </w:rPr>
              <w:t>决算数</w:t>
            </w:r>
          </w:p>
        </w:tc>
      </w:tr>
      <w:tr w:rsidR="00855DA0">
        <w:trPr>
          <w:trHeight w:val="578"/>
        </w:trPr>
        <w:tc>
          <w:tcPr>
            <w:tcW w:w="3725" w:type="dxa"/>
            <w:vMerge/>
            <w:tcBorders>
              <w:left w:val="single" w:sz="4" w:space="0" w:color="000000"/>
              <w:bottom w:val="single" w:sz="4" w:space="0" w:color="000000"/>
            </w:tcBorders>
          </w:tcPr>
          <w:p w:rsidR="00855DA0" w:rsidRDefault="00855DA0">
            <w:pPr>
              <w:pStyle w:val="TableParagraph"/>
              <w:rPr>
                <w:rFonts w:ascii="仿宋" w:eastAsia="仿宋" w:hAnsi="仿宋" w:cs="仿宋"/>
              </w:rPr>
            </w:pPr>
          </w:p>
        </w:tc>
        <w:tc>
          <w:tcPr>
            <w:tcW w:w="1837" w:type="dxa"/>
            <w:vMerge/>
            <w:tcBorders>
              <w:left w:val="single" w:sz="4" w:space="0" w:color="000000"/>
              <w:bottom w:val="single" w:sz="4" w:space="0" w:color="000000"/>
            </w:tcBorders>
          </w:tcPr>
          <w:p w:rsidR="00855DA0" w:rsidRDefault="00855DA0">
            <w:pPr>
              <w:pStyle w:val="TableParagraph"/>
              <w:rPr>
                <w:rFonts w:ascii="仿宋" w:eastAsia="仿宋" w:hAnsi="仿宋" w:cs="仿宋"/>
              </w:rPr>
            </w:pPr>
          </w:p>
        </w:tc>
        <w:tc>
          <w:tcPr>
            <w:tcW w:w="3667" w:type="dxa"/>
            <w:gridSpan w:val="3"/>
            <w:vMerge/>
            <w:tcBorders>
              <w:left w:val="single" w:sz="4" w:space="0" w:color="000000"/>
              <w:bottom w:val="single" w:sz="4" w:space="0" w:color="000000"/>
            </w:tcBorders>
          </w:tcPr>
          <w:p w:rsidR="00855DA0" w:rsidRDefault="00855DA0">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rPr>
              <w:t>小计</w:t>
            </w:r>
          </w:p>
        </w:tc>
        <w:tc>
          <w:tcPr>
            <w:tcW w:w="1415" w:type="dxa"/>
            <w:gridSpan w:val="2"/>
            <w:tcBorders>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国有资本经营预算财政拨款</w:t>
            </w:r>
          </w:p>
        </w:tc>
      </w:tr>
      <w:tr w:rsidR="00855DA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3,937.21</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356.80</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58.66</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58.66</w:t>
            </w:r>
          </w:p>
        </w:tc>
        <w:tc>
          <w:tcPr>
            <w:tcW w:w="15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30.54</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30.54</w:t>
            </w:r>
          </w:p>
        </w:tc>
        <w:tc>
          <w:tcPr>
            <w:tcW w:w="15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356.80</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356.80</w:t>
            </w:r>
          </w:p>
        </w:tc>
        <w:tc>
          <w:tcPr>
            <w:tcW w:w="15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99.22</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99.22</w:t>
            </w:r>
          </w:p>
        </w:tc>
        <w:tc>
          <w:tcPr>
            <w:tcW w:w="15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3,489.82</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3,489.82</w:t>
            </w:r>
          </w:p>
        </w:tc>
        <w:tc>
          <w:tcPr>
            <w:tcW w:w="15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258.98</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258.98</w:t>
            </w:r>
          </w:p>
        </w:tc>
        <w:tc>
          <w:tcPr>
            <w:tcW w:w="15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trHeight w:hRule="exact" w:val="359"/>
        </w:trPr>
        <w:tc>
          <w:tcPr>
            <w:tcW w:w="3725" w:type="dxa"/>
            <w:tcBorders>
              <w:top w:val="single" w:sz="4" w:space="0" w:color="000000"/>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rsidR="00855DA0" w:rsidRDefault="00B364DD">
            <w:pPr>
              <w:jc w:val="right"/>
              <w:rPr>
                <w:rFonts w:ascii="仿宋" w:eastAsia="仿宋" w:hAnsi="仿宋" w:cs="仿宋"/>
              </w:rPr>
            </w:pPr>
            <w:r>
              <w:rPr>
                <w:rFonts w:ascii="仿宋" w:eastAsia="仿宋" w:hAnsi="仿宋" w:cs="仿宋" w:hint="eastAsia"/>
              </w:rPr>
              <w:t>4,294.01</w:t>
            </w:r>
          </w:p>
        </w:tc>
        <w:tc>
          <w:tcPr>
            <w:tcW w:w="3667" w:type="dxa"/>
            <w:gridSpan w:val="3"/>
            <w:tcBorders>
              <w:top w:val="single" w:sz="4" w:space="0" w:color="000000"/>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rsidR="00855DA0" w:rsidRDefault="00B364DD">
            <w:pPr>
              <w:jc w:val="right"/>
              <w:rPr>
                <w:rFonts w:ascii="仿宋" w:eastAsia="仿宋" w:hAnsi="仿宋" w:cs="仿宋"/>
              </w:rPr>
            </w:pPr>
            <w:r>
              <w:rPr>
                <w:rFonts w:ascii="仿宋" w:eastAsia="仿宋" w:hAnsi="仿宋" w:cs="仿宋" w:hint="eastAsia"/>
              </w:rPr>
              <w:t>4,294.01</w:t>
            </w:r>
          </w:p>
        </w:tc>
        <w:tc>
          <w:tcPr>
            <w:tcW w:w="1415" w:type="dxa"/>
            <w:gridSpan w:val="2"/>
            <w:tcBorders>
              <w:top w:val="single" w:sz="4" w:space="0" w:color="000000"/>
              <w:left w:val="single" w:sz="4" w:space="0" w:color="000000"/>
              <w:bottom w:val="single" w:sz="4" w:space="0" w:color="000000"/>
            </w:tcBorders>
            <w:vAlign w:val="center"/>
          </w:tcPr>
          <w:p w:rsidR="00855DA0" w:rsidRDefault="00B364DD">
            <w:pPr>
              <w:jc w:val="right"/>
              <w:rPr>
                <w:rFonts w:ascii="仿宋" w:eastAsia="仿宋" w:hAnsi="仿宋" w:cs="仿宋"/>
              </w:rPr>
            </w:pPr>
            <w:r>
              <w:rPr>
                <w:rFonts w:ascii="仿宋" w:eastAsia="仿宋" w:hAnsi="仿宋" w:cs="仿宋" w:hint="eastAsia"/>
              </w:rPr>
              <w:t>3,937.21</w:t>
            </w:r>
          </w:p>
        </w:tc>
        <w:tc>
          <w:tcPr>
            <w:tcW w:w="1500" w:type="dxa"/>
            <w:tcBorders>
              <w:top w:val="single" w:sz="4" w:space="0" w:color="000000"/>
              <w:left w:val="single" w:sz="4" w:space="0" w:color="000000"/>
              <w:bottom w:val="single" w:sz="4" w:space="0" w:color="000000"/>
            </w:tcBorders>
            <w:vAlign w:val="center"/>
          </w:tcPr>
          <w:p w:rsidR="00855DA0" w:rsidRDefault="00B364DD">
            <w:pPr>
              <w:jc w:val="right"/>
              <w:rPr>
                <w:rFonts w:ascii="仿宋" w:eastAsia="仿宋" w:hAnsi="仿宋" w:cs="仿宋"/>
              </w:rPr>
            </w:pPr>
            <w:r>
              <w:rPr>
                <w:rFonts w:ascii="仿宋" w:eastAsia="仿宋" w:hAnsi="仿宋" w:cs="仿宋" w:hint="eastAsia"/>
              </w:rPr>
              <w:t>356.80</w:t>
            </w:r>
          </w:p>
        </w:tc>
        <w:tc>
          <w:tcPr>
            <w:tcW w:w="1500" w:type="dxa"/>
            <w:tcBorders>
              <w:top w:val="single" w:sz="4" w:space="0" w:color="000000"/>
              <w:left w:val="single" w:sz="4" w:space="0" w:color="000000"/>
              <w:bottom w:val="single" w:sz="4" w:space="0" w:color="000000"/>
              <w:right w:val="single" w:sz="4" w:space="0" w:color="000000"/>
            </w:tcBorders>
            <w:vAlign w:val="center"/>
          </w:tcPr>
          <w:p w:rsidR="00855DA0" w:rsidRDefault="00855DA0">
            <w:pPr>
              <w:jc w:val="right"/>
              <w:rPr>
                <w:rFonts w:ascii="仿宋" w:eastAsia="仿宋" w:hAnsi="仿宋" w:cs="仿宋"/>
              </w:rPr>
            </w:pPr>
          </w:p>
        </w:tc>
      </w:tr>
      <w:tr w:rsidR="00855DA0">
        <w:trPr>
          <w:trHeight w:val="242"/>
        </w:trPr>
        <w:tc>
          <w:tcPr>
            <w:tcW w:w="3725" w:type="dxa"/>
            <w:tcBorders>
              <w:left w:val="single" w:sz="4" w:space="0" w:color="000000"/>
              <w:bottom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rsidR="00855DA0" w:rsidRDefault="00855DA0">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rsidR="00855DA0" w:rsidRDefault="00855DA0">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855DA0" w:rsidRDefault="00855DA0">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855DA0" w:rsidRDefault="00855DA0">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trHeight w:val="242"/>
        </w:trPr>
        <w:tc>
          <w:tcPr>
            <w:tcW w:w="3725" w:type="dxa"/>
            <w:tcBorders>
              <w:left w:val="single" w:sz="4" w:space="0" w:color="000000"/>
              <w:bottom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rsidR="00855DA0" w:rsidRDefault="00855DA0">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855DA0" w:rsidRDefault="00855DA0">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855DA0" w:rsidRDefault="00855DA0">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855DA0" w:rsidRDefault="00855DA0">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855DA0" w:rsidRDefault="00855DA0">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trHeight w:val="242"/>
        </w:trPr>
        <w:tc>
          <w:tcPr>
            <w:tcW w:w="3725" w:type="dxa"/>
            <w:tcBorders>
              <w:left w:val="single" w:sz="4" w:space="0" w:color="000000"/>
              <w:bottom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rsidR="00855DA0" w:rsidRDefault="00855DA0">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855DA0" w:rsidRDefault="00855DA0">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855DA0" w:rsidRDefault="00855DA0">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855DA0" w:rsidRDefault="00855DA0">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855DA0" w:rsidRDefault="00855DA0">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trHeight w:val="242"/>
        </w:trPr>
        <w:tc>
          <w:tcPr>
            <w:tcW w:w="3725" w:type="dxa"/>
            <w:tcBorders>
              <w:left w:val="single" w:sz="4" w:space="0" w:color="000000"/>
              <w:bottom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rsidR="00855DA0" w:rsidRDefault="00855DA0">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855DA0" w:rsidRDefault="00855DA0">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855DA0" w:rsidRDefault="00855DA0">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855DA0" w:rsidRDefault="00855DA0">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855DA0" w:rsidRDefault="00855DA0">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hRule="exact" w:val="322"/>
        </w:trPr>
        <w:tc>
          <w:tcPr>
            <w:tcW w:w="3725" w:type="dxa"/>
            <w:tcBorders>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rsidR="00855DA0" w:rsidRDefault="00B364DD">
            <w:pPr>
              <w:jc w:val="right"/>
              <w:rPr>
                <w:rFonts w:ascii="仿宋" w:eastAsia="仿宋" w:hAnsi="仿宋" w:cs="仿宋"/>
              </w:rPr>
            </w:pPr>
            <w:r>
              <w:rPr>
                <w:rFonts w:ascii="仿宋" w:eastAsia="仿宋" w:hAnsi="仿宋" w:cs="仿宋" w:hint="eastAsia"/>
              </w:rPr>
              <w:t>4,294.01</w:t>
            </w:r>
          </w:p>
        </w:tc>
        <w:tc>
          <w:tcPr>
            <w:tcW w:w="3667" w:type="dxa"/>
            <w:gridSpan w:val="3"/>
            <w:tcBorders>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rsidR="00855DA0" w:rsidRDefault="00B364DD">
            <w:pPr>
              <w:jc w:val="right"/>
              <w:rPr>
                <w:rFonts w:ascii="仿宋" w:eastAsia="仿宋" w:hAnsi="仿宋" w:cs="仿宋"/>
              </w:rPr>
            </w:pPr>
            <w:r>
              <w:rPr>
                <w:rFonts w:ascii="仿宋" w:eastAsia="仿宋" w:hAnsi="仿宋" w:cs="仿宋" w:hint="eastAsia"/>
              </w:rPr>
              <w:t>4,294.01</w:t>
            </w:r>
          </w:p>
        </w:tc>
        <w:tc>
          <w:tcPr>
            <w:tcW w:w="1415" w:type="dxa"/>
            <w:gridSpan w:val="2"/>
            <w:tcBorders>
              <w:left w:val="single" w:sz="4" w:space="0" w:color="000000"/>
              <w:bottom w:val="single" w:sz="4" w:space="0" w:color="000000"/>
            </w:tcBorders>
            <w:vAlign w:val="center"/>
          </w:tcPr>
          <w:p w:rsidR="00855DA0" w:rsidRDefault="00B364DD">
            <w:pPr>
              <w:jc w:val="right"/>
              <w:rPr>
                <w:rFonts w:ascii="仿宋" w:eastAsia="仿宋" w:hAnsi="仿宋" w:cs="仿宋"/>
              </w:rPr>
            </w:pPr>
            <w:r>
              <w:rPr>
                <w:rFonts w:ascii="仿宋" w:eastAsia="仿宋" w:hAnsi="仿宋" w:cs="仿宋" w:hint="eastAsia"/>
              </w:rPr>
              <w:t>3,937.21</w:t>
            </w:r>
          </w:p>
        </w:tc>
        <w:tc>
          <w:tcPr>
            <w:tcW w:w="1500" w:type="dxa"/>
            <w:tcBorders>
              <w:left w:val="single" w:sz="4" w:space="0" w:color="000000"/>
              <w:bottom w:val="single" w:sz="4" w:space="0" w:color="000000"/>
            </w:tcBorders>
            <w:vAlign w:val="center"/>
          </w:tcPr>
          <w:p w:rsidR="00855DA0" w:rsidRDefault="00B364DD">
            <w:pPr>
              <w:jc w:val="right"/>
              <w:rPr>
                <w:rFonts w:ascii="仿宋" w:eastAsia="仿宋" w:hAnsi="仿宋" w:cs="仿宋"/>
              </w:rPr>
            </w:pPr>
            <w:r>
              <w:rPr>
                <w:rFonts w:ascii="仿宋" w:eastAsia="仿宋" w:hAnsi="仿宋" w:cs="仿宋" w:hint="eastAsia"/>
              </w:rPr>
              <w:t>356.80</w:t>
            </w:r>
          </w:p>
        </w:tc>
        <w:tc>
          <w:tcPr>
            <w:tcW w:w="1500" w:type="dxa"/>
            <w:tcBorders>
              <w:left w:val="single" w:sz="4" w:space="0" w:color="000000"/>
              <w:bottom w:val="single" w:sz="4" w:space="0" w:color="000000"/>
              <w:right w:val="single" w:sz="4" w:space="0" w:color="000000"/>
            </w:tcBorders>
            <w:vAlign w:val="center"/>
          </w:tcPr>
          <w:p w:rsidR="00855DA0" w:rsidRDefault="00855DA0">
            <w:pPr>
              <w:jc w:val="right"/>
              <w:rPr>
                <w:rFonts w:ascii="仿宋" w:eastAsia="仿宋" w:hAnsi="仿宋" w:cs="仿宋"/>
              </w:rPr>
            </w:pPr>
          </w:p>
        </w:tc>
      </w:tr>
    </w:tbl>
    <w:p w:rsidR="00855DA0" w:rsidRDefault="00B364DD">
      <w:pPr>
        <w:jc w:val="both"/>
        <w:rPr>
          <w:rFonts w:ascii="仿宋" w:eastAsia="仿宋" w:hAnsi="仿宋" w:cs="仿宋"/>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本表反映本年度一般公共预算财政拨款、政府性基金预算财政拨款和国有资本经营预算财政拨款的总收支和年末结转结余情况。本表金额单位转换时可能存在尾数误差。</w:t>
      </w:r>
    </w:p>
    <w:p w:rsidR="00855DA0" w:rsidRDefault="00855DA0">
      <w:pPr>
        <w:jc w:val="both"/>
        <w:rPr>
          <w:rFonts w:ascii="仿宋" w:eastAsia="仿宋" w:hAnsi="仿宋" w:cs="仿宋"/>
        </w:rPr>
        <w:sectPr w:rsidR="00855DA0">
          <w:footerReference w:type="default" r:id="rId18"/>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tblPr>
      <w:tblGrid>
        <w:gridCol w:w="1278"/>
        <w:gridCol w:w="5022"/>
        <w:gridCol w:w="3184"/>
        <w:gridCol w:w="2778"/>
        <w:gridCol w:w="3155"/>
      </w:tblGrid>
      <w:tr w:rsidR="00855DA0">
        <w:trPr>
          <w:trHeight w:val="321"/>
        </w:trPr>
        <w:tc>
          <w:tcPr>
            <w:tcW w:w="15417" w:type="dxa"/>
            <w:gridSpan w:val="5"/>
            <w:vAlign w:val="center"/>
          </w:tcPr>
          <w:p w:rsidR="00855DA0" w:rsidRDefault="00B364DD">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财政拨款支出决算表（功能科目）</w:t>
            </w:r>
          </w:p>
        </w:tc>
      </w:tr>
      <w:tr w:rsidR="00855DA0">
        <w:trPr>
          <w:trHeight w:val="321"/>
        </w:trPr>
        <w:tc>
          <w:tcPr>
            <w:tcW w:w="6300" w:type="dxa"/>
            <w:gridSpan w:val="2"/>
          </w:tcPr>
          <w:p w:rsidR="00855DA0" w:rsidRDefault="00855DA0">
            <w:pPr>
              <w:pStyle w:val="TableParagraph"/>
              <w:rPr>
                <w:rFonts w:ascii="仿宋" w:eastAsia="仿宋" w:hAnsi="仿宋" w:cs="仿宋"/>
                <w:sz w:val="20"/>
              </w:rPr>
            </w:pPr>
          </w:p>
        </w:tc>
        <w:tc>
          <w:tcPr>
            <w:tcW w:w="3184" w:type="dxa"/>
          </w:tcPr>
          <w:p w:rsidR="00855DA0" w:rsidRDefault="00855DA0">
            <w:pPr>
              <w:pStyle w:val="TableParagraph"/>
              <w:rPr>
                <w:rFonts w:ascii="仿宋" w:eastAsia="仿宋" w:hAnsi="仿宋" w:cs="仿宋"/>
                <w:sz w:val="27"/>
              </w:rPr>
            </w:pPr>
          </w:p>
        </w:tc>
        <w:tc>
          <w:tcPr>
            <w:tcW w:w="5933" w:type="dxa"/>
            <w:gridSpan w:val="2"/>
            <w:vAlign w:val="center"/>
          </w:tcPr>
          <w:p w:rsidR="00855DA0" w:rsidRDefault="00B364DD">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05</w:t>
            </w:r>
            <w:r>
              <w:rPr>
                <w:rFonts w:ascii="仿宋" w:eastAsia="仿宋" w:hAnsi="仿宋" w:cs="仿宋" w:hint="eastAsia"/>
              </w:rPr>
              <w:t>表</w:t>
            </w:r>
          </w:p>
        </w:tc>
      </w:tr>
      <w:tr w:rsidR="00855DA0">
        <w:trPr>
          <w:trHeight w:val="288"/>
        </w:trPr>
        <w:tc>
          <w:tcPr>
            <w:tcW w:w="6300" w:type="dxa"/>
            <w:gridSpan w:val="2"/>
          </w:tcPr>
          <w:p w:rsidR="00855DA0" w:rsidRDefault="00B364DD">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南通市海门自然资源和规划局</w:t>
            </w:r>
          </w:p>
        </w:tc>
        <w:tc>
          <w:tcPr>
            <w:tcW w:w="3184" w:type="dxa"/>
          </w:tcPr>
          <w:p w:rsidR="00855DA0" w:rsidRDefault="00855DA0">
            <w:pPr>
              <w:pStyle w:val="TableParagraph"/>
              <w:rPr>
                <w:rFonts w:ascii="仿宋" w:eastAsia="仿宋" w:hAnsi="仿宋" w:cs="仿宋"/>
                <w:sz w:val="27"/>
              </w:rPr>
            </w:pPr>
          </w:p>
        </w:tc>
        <w:tc>
          <w:tcPr>
            <w:tcW w:w="2778" w:type="dxa"/>
            <w:vAlign w:val="center"/>
          </w:tcPr>
          <w:p w:rsidR="00855DA0" w:rsidRDefault="00855DA0">
            <w:pPr>
              <w:pStyle w:val="TableParagraph"/>
              <w:jc w:val="right"/>
              <w:rPr>
                <w:rFonts w:ascii="仿宋" w:eastAsia="仿宋" w:hAnsi="仿宋" w:cs="仿宋"/>
                <w:sz w:val="27"/>
              </w:rPr>
            </w:pPr>
          </w:p>
        </w:tc>
        <w:tc>
          <w:tcPr>
            <w:tcW w:w="3155" w:type="dxa"/>
            <w:vAlign w:val="center"/>
          </w:tcPr>
          <w:p w:rsidR="00855DA0" w:rsidRDefault="00B364DD">
            <w:pPr>
              <w:pStyle w:val="TableParagraph"/>
              <w:jc w:val="right"/>
              <w:rPr>
                <w:rFonts w:ascii="仿宋" w:eastAsia="仿宋" w:hAnsi="仿宋" w:cs="仿宋"/>
                <w:sz w:val="27"/>
              </w:rPr>
            </w:pPr>
            <w:r>
              <w:rPr>
                <w:rFonts w:ascii="仿宋" w:eastAsia="仿宋" w:hAnsi="仿宋" w:cs="仿宋" w:hint="eastAsia"/>
              </w:rPr>
              <w:t>金额单位：万元</w:t>
            </w:r>
          </w:p>
        </w:tc>
      </w:tr>
      <w:tr w:rsidR="00855DA0">
        <w:trPr>
          <w:trHeight w:val="319"/>
        </w:trPr>
        <w:tc>
          <w:tcPr>
            <w:tcW w:w="6300" w:type="dxa"/>
            <w:gridSpan w:val="2"/>
            <w:tcBorders>
              <w:top w:val="single" w:sz="6" w:space="0" w:color="000000"/>
              <w:left w:val="single" w:sz="6" w:space="0" w:color="000000"/>
              <w:bottom w:val="single" w:sz="6"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184" w:type="dxa"/>
            <w:vMerge w:val="restart"/>
            <w:tcBorders>
              <w:top w:val="single" w:sz="6" w:space="0" w:color="000000"/>
              <w:left w:val="single" w:sz="6" w:space="0" w:color="000000"/>
              <w:bottom w:val="single" w:sz="6"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项目支出</w:t>
            </w:r>
          </w:p>
        </w:tc>
      </w:tr>
      <w:tr w:rsidR="00855DA0">
        <w:trPr>
          <w:trHeight w:val="341"/>
        </w:trPr>
        <w:tc>
          <w:tcPr>
            <w:tcW w:w="1278" w:type="dxa"/>
            <w:tcBorders>
              <w:left w:val="single" w:sz="6" w:space="0" w:color="000000"/>
              <w:bottom w:val="single" w:sz="6"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功能分类</w:t>
            </w:r>
          </w:p>
          <w:p w:rsidR="00855DA0" w:rsidRDefault="00B364DD">
            <w:pPr>
              <w:pStyle w:val="TableParagraph"/>
              <w:jc w:val="center"/>
              <w:rPr>
                <w:rFonts w:ascii="仿宋" w:eastAsia="仿宋" w:hAnsi="仿宋" w:cs="仿宋"/>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rsidR="00855DA0" w:rsidRDefault="00855DA0">
            <w:pPr>
              <w:rPr>
                <w:rFonts w:ascii="仿宋" w:eastAsia="仿宋" w:hAnsi="仿宋" w:cs="仿宋"/>
              </w:rPr>
            </w:pPr>
          </w:p>
        </w:tc>
        <w:tc>
          <w:tcPr>
            <w:tcW w:w="2778" w:type="dxa"/>
            <w:vMerge/>
            <w:tcBorders>
              <w:left w:val="single" w:sz="6" w:space="0" w:color="000000"/>
              <w:bottom w:val="single" w:sz="6" w:space="0" w:color="000000"/>
            </w:tcBorders>
          </w:tcPr>
          <w:p w:rsidR="00855DA0" w:rsidRDefault="00855DA0">
            <w:pPr>
              <w:rPr>
                <w:rFonts w:ascii="仿宋" w:eastAsia="仿宋" w:hAnsi="仿宋" w:cs="仿宋"/>
              </w:rPr>
            </w:pPr>
          </w:p>
        </w:tc>
        <w:tc>
          <w:tcPr>
            <w:tcW w:w="3155" w:type="dxa"/>
            <w:vMerge/>
            <w:tcBorders>
              <w:left w:val="single" w:sz="6" w:space="0" w:color="000000"/>
              <w:bottom w:val="single" w:sz="6" w:space="0" w:color="000000"/>
              <w:right w:val="single" w:sz="6" w:space="0" w:color="000000"/>
            </w:tcBorders>
          </w:tcPr>
          <w:p w:rsidR="00855DA0" w:rsidRDefault="00855DA0">
            <w:pPr>
              <w:rPr>
                <w:rFonts w:ascii="仿宋" w:eastAsia="仿宋" w:hAnsi="仿宋" w:cs="仿宋"/>
              </w:rPr>
            </w:pPr>
          </w:p>
        </w:tc>
      </w:tr>
      <w:tr w:rsidR="00855DA0">
        <w:trPr>
          <w:trHeight w:val="275"/>
        </w:trPr>
        <w:tc>
          <w:tcPr>
            <w:tcW w:w="6300" w:type="dxa"/>
            <w:gridSpan w:val="2"/>
            <w:tcBorders>
              <w:left w:val="single" w:sz="6" w:space="0" w:color="000000"/>
              <w:bottom w:val="single" w:sz="6"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3</w:t>
            </w:r>
          </w:p>
        </w:tc>
      </w:tr>
      <w:tr w:rsidR="00855DA0">
        <w:trPr>
          <w:trHeight w:hRule="exact" w:val="374"/>
        </w:trPr>
        <w:tc>
          <w:tcPr>
            <w:tcW w:w="6300" w:type="dxa"/>
            <w:gridSpan w:val="2"/>
            <w:tcBorders>
              <w:left w:val="single" w:sz="6" w:space="0" w:color="000000"/>
              <w:bottom w:val="single" w:sz="6"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合计</w:t>
            </w:r>
          </w:p>
        </w:tc>
        <w:tc>
          <w:tcPr>
            <w:tcW w:w="3184" w:type="dxa"/>
            <w:tcBorders>
              <w:left w:val="single" w:sz="6" w:space="0" w:color="000000"/>
              <w:bottom w:val="single" w:sz="6" w:space="0" w:color="000000"/>
            </w:tcBorders>
          </w:tcPr>
          <w:p w:rsidR="00855DA0" w:rsidRDefault="00B364DD">
            <w:pPr>
              <w:pStyle w:val="TableParagraph"/>
              <w:jc w:val="right"/>
              <w:rPr>
                <w:rFonts w:ascii="仿宋" w:eastAsia="仿宋" w:hAnsi="仿宋" w:cs="仿宋"/>
              </w:rPr>
            </w:pPr>
            <w:r>
              <w:rPr>
                <w:rFonts w:ascii="仿宋" w:eastAsia="仿宋" w:hAnsi="仿宋" w:cs="仿宋" w:hint="eastAsia"/>
              </w:rPr>
              <w:t>4,294.01</w:t>
            </w:r>
          </w:p>
        </w:tc>
        <w:tc>
          <w:tcPr>
            <w:tcW w:w="2778" w:type="dxa"/>
            <w:tcBorders>
              <w:left w:val="single" w:sz="6" w:space="0" w:color="000000"/>
              <w:bottom w:val="single" w:sz="6" w:space="0" w:color="000000"/>
            </w:tcBorders>
          </w:tcPr>
          <w:p w:rsidR="00855DA0" w:rsidRDefault="00B364DD">
            <w:pPr>
              <w:pStyle w:val="TableParagraph"/>
              <w:jc w:val="right"/>
              <w:rPr>
                <w:rFonts w:ascii="仿宋" w:eastAsia="仿宋" w:hAnsi="仿宋" w:cs="仿宋"/>
              </w:rPr>
            </w:pPr>
            <w:r>
              <w:rPr>
                <w:rFonts w:ascii="仿宋" w:eastAsia="仿宋" w:hAnsi="仿宋" w:cs="仿宋" w:hint="eastAsia"/>
              </w:rPr>
              <w:t>1,098.01</w:t>
            </w:r>
          </w:p>
        </w:tc>
        <w:tc>
          <w:tcPr>
            <w:tcW w:w="3155" w:type="dxa"/>
            <w:tcBorders>
              <w:left w:val="single" w:sz="6" w:space="0" w:color="000000"/>
              <w:bottom w:val="single" w:sz="6" w:space="0" w:color="000000"/>
              <w:right w:val="single" w:sz="6" w:space="0" w:color="000000"/>
            </w:tcBorders>
          </w:tcPr>
          <w:p w:rsidR="00855DA0" w:rsidRDefault="00B364DD">
            <w:pPr>
              <w:pStyle w:val="TableParagraph"/>
              <w:jc w:val="right"/>
              <w:rPr>
                <w:rFonts w:ascii="仿宋" w:eastAsia="仿宋" w:hAnsi="仿宋" w:cs="仿宋"/>
              </w:rPr>
            </w:pPr>
            <w:r>
              <w:rPr>
                <w:rFonts w:ascii="仿宋" w:eastAsia="仿宋" w:hAnsi="仿宋" w:cs="仿宋" w:hint="eastAsia"/>
              </w:rPr>
              <w:t>3,196.00</w:t>
            </w:r>
          </w:p>
        </w:tc>
      </w:tr>
      <w:tr w:rsidR="00855DA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208</w:t>
            </w:r>
          </w:p>
        </w:tc>
        <w:tc>
          <w:tcPr>
            <w:tcW w:w="5022"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58.66</w:t>
            </w:r>
          </w:p>
        </w:tc>
        <w:tc>
          <w:tcPr>
            <w:tcW w:w="2778"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58.66</w:t>
            </w:r>
          </w:p>
        </w:tc>
        <w:tc>
          <w:tcPr>
            <w:tcW w:w="3155" w:type="dxa"/>
            <w:tcBorders>
              <w:top w:val="single" w:sz="6" w:space="0" w:color="000000"/>
              <w:left w:val="single" w:sz="4" w:space="0" w:color="000000"/>
              <w:bottom w:val="single" w:sz="6" w:space="0" w:color="000000"/>
              <w:right w:val="single" w:sz="6"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20805</w:t>
            </w:r>
          </w:p>
        </w:tc>
        <w:tc>
          <w:tcPr>
            <w:tcW w:w="5022"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58.66</w:t>
            </w:r>
          </w:p>
        </w:tc>
        <w:tc>
          <w:tcPr>
            <w:tcW w:w="2778"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58.66</w:t>
            </w:r>
          </w:p>
        </w:tc>
        <w:tc>
          <w:tcPr>
            <w:tcW w:w="3155" w:type="dxa"/>
            <w:tcBorders>
              <w:top w:val="single" w:sz="6" w:space="0" w:color="000000"/>
              <w:left w:val="single" w:sz="4" w:space="0" w:color="000000"/>
              <w:bottom w:val="single" w:sz="6" w:space="0" w:color="000000"/>
              <w:right w:val="single" w:sz="6"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2080505</w:t>
            </w:r>
          </w:p>
        </w:tc>
        <w:tc>
          <w:tcPr>
            <w:tcW w:w="5022"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39.11</w:t>
            </w:r>
          </w:p>
        </w:tc>
        <w:tc>
          <w:tcPr>
            <w:tcW w:w="2778"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39.11</w:t>
            </w:r>
          </w:p>
        </w:tc>
        <w:tc>
          <w:tcPr>
            <w:tcW w:w="3155" w:type="dxa"/>
            <w:tcBorders>
              <w:top w:val="single" w:sz="6" w:space="0" w:color="000000"/>
              <w:left w:val="single" w:sz="4" w:space="0" w:color="000000"/>
              <w:bottom w:val="single" w:sz="6" w:space="0" w:color="000000"/>
              <w:right w:val="single" w:sz="6"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2080506</w:t>
            </w:r>
          </w:p>
        </w:tc>
        <w:tc>
          <w:tcPr>
            <w:tcW w:w="5022"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19.55</w:t>
            </w:r>
          </w:p>
        </w:tc>
        <w:tc>
          <w:tcPr>
            <w:tcW w:w="2778"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19.55</w:t>
            </w:r>
          </w:p>
        </w:tc>
        <w:tc>
          <w:tcPr>
            <w:tcW w:w="3155" w:type="dxa"/>
            <w:tcBorders>
              <w:top w:val="single" w:sz="6" w:space="0" w:color="000000"/>
              <w:left w:val="single" w:sz="4" w:space="0" w:color="000000"/>
              <w:bottom w:val="single" w:sz="6" w:space="0" w:color="000000"/>
              <w:right w:val="single" w:sz="6"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210</w:t>
            </w:r>
          </w:p>
        </w:tc>
        <w:tc>
          <w:tcPr>
            <w:tcW w:w="5022"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卫生健康支出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30.54</w:t>
            </w:r>
          </w:p>
        </w:tc>
        <w:tc>
          <w:tcPr>
            <w:tcW w:w="2778"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30.54</w:t>
            </w:r>
          </w:p>
        </w:tc>
        <w:tc>
          <w:tcPr>
            <w:tcW w:w="3155" w:type="dxa"/>
            <w:tcBorders>
              <w:top w:val="single" w:sz="6" w:space="0" w:color="000000"/>
              <w:left w:val="single" w:sz="4" w:space="0" w:color="000000"/>
              <w:bottom w:val="single" w:sz="6" w:space="0" w:color="000000"/>
              <w:right w:val="single" w:sz="6"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21011</w:t>
            </w:r>
          </w:p>
        </w:tc>
        <w:tc>
          <w:tcPr>
            <w:tcW w:w="5022"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行政事业单位医疗</w:t>
            </w:r>
          </w:p>
        </w:tc>
        <w:tc>
          <w:tcPr>
            <w:tcW w:w="3184"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30.54</w:t>
            </w:r>
          </w:p>
        </w:tc>
        <w:tc>
          <w:tcPr>
            <w:tcW w:w="2778"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30.54</w:t>
            </w:r>
          </w:p>
        </w:tc>
        <w:tc>
          <w:tcPr>
            <w:tcW w:w="3155" w:type="dxa"/>
            <w:tcBorders>
              <w:top w:val="single" w:sz="6" w:space="0" w:color="000000"/>
              <w:left w:val="single" w:sz="4" w:space="0" w:color="000000"/>
              <w:bottom w:val="single" w:sz="6" w:space="0" w:color="000000"/>
              <w:right w:val="single" w:sz="6"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2101101</w:t>
            </w:r>
          </w:p>
        </w:tc>
        <w:tc>
          <w:tcPr>
            <w:tcW w:w="5022"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行政单位医疗</w:t>
            </w:r>
          </w:p>
        </w:tc>
        <w:tc>
          <w:tcPr>
            <w:tcW w:w="3184"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20.98</w:t>
            </w:r>
          </w:p>
        </w:tc>
        <w:tc>
          <w:tcPr>
            <w:tcW w:w="2778"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20.98</w:t>
            </w:r>
          </w:p>
        </w:tc>
        <w:tc>
          <w:tcPr>
            <w:tcW w:w="3155" w:type="dxa"/>
            <w:tcBorders>
              <w:top w:val="single" w:sz="6" w:space="0" w:color="000000"/>
              <w:left w:val="single" w:sz="4" w:space="0" w:color="000000"/>
              <w:bottom w:val="single" w:sz="6" w:space="0" w:color="000000"/>
              <w:right w:val="single" w:sz="6"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2101103</w:t>
            </w:r>
          </w:p>
        </w:tc>
        <w:tc>
          <w:tcPr>
            <w:tcW w:w="5022"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w:t>
            </w:r>
          </w:p>
        </w:tc>
        <w:tc>
          <w:tcPr>
            <w:tcW w:w="3184"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9.56</w:t>
            </w:r>
          </w:p>
        </w:tc>
        <w:tc>
          <w:tcPr>
            <w:tcW w:w="2778"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9.56</w:t>
            </w:r>
          </w:p>
        </w:tc>
        <w:tc>
          <w:tcPr>
            <w:tcW w:w="3155" w:type="dxa"/>
            <w:tcBorders>
              <w:top w:val="single" w:sz="6" w:space="0" w:color="000000"/>
              <w:left w:val="single" w:sz="4" w:space="0" w:color="000000"/>
              <w:bottom w:val="single" w:sz="6" w:space="0" w:color="000000"/>
              <w:right w:val="single" w:sz="6"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212</w:t>
            </w:r>
          </w:p>
        </w:tc>
        <w:tc>
          <w:tcPr>
            <w:tcW w:w="5022"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城乡社区支出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356.80</w:t>
            </w:r>
          </w:p>
        </w:tc>
        <w:tc>
          <w:tcPr>
            <w:tcW w:w="2778" w:type="dxa"/>
            <w:tcBorders>
              <w:top w:val="single" w:sz="6" w:space="0" w:color="000000"/>
              <w:left w:val="single" w:sz="4" w:space="0" w:color="000000"/>
              <w:bottom w:val="single" w:sz="6"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356.80</w:t>
            </w:r>
          </w:p>
        </w:tc>
      </w:tr>
      <w:tr w:rsidR="00855DA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21208</w:t>
            </w:r>
          </w:p>
        </w:tc>
        <w:tc>
          <w:tcPr>
            <w:tcW w:w="5022"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国有土地使用权出让收入安排的支出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356.80</w:t>
            </w:r>
          </w:p>
        </w:tc>
        <w:tc>
          <w:tcPr>
            <w:tcW w:w="2778" w:type="dxa"/>
            <w:tcBorders>
              <w:top w:val="single" w:sz="6" w:space="0" w:color="000000"/>
              <w:left w:val="single" w:sz="4" w:space="0" w:color="000000"/>
              <w:bottom w:val="single" w:sz="6"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356.80</w:t>
            </w:r>
          </w:p>
        </w:tc>
      </w:tr>
      <w:tr w:rsidR="00855DA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2120802</w:t>
            </w:r>
          </w:p>
        </w:tc>
        <w:tc>
          <w:tcPr>
            <w:tcW w:w="5022"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土地开发支出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356.80</w:t>
            </w:r>
          </w:p>
        </w:tc>
        <w:tc>
          <w:tcPr>
            <w:tcW w:w="2778" w:type="dxa"/>
            <w:tcBorders>
              <w:top w:val="single" w:sz="6" w:space="0" w:color="000000"/>
              <w:left w:val="single" w:sz="4" w:space="0" w:color="000000"/>
              <w:bottom w:val="single" w:sz="6"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356.80</w:t>
            </w:r>
          </w:p>
        </w:tc>
      </w:tr>
      <w:tr w:rsidR="00855DA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213</w:t>
            </w:r>
          </w:p>
        </w:tc>
        <w:tc>
          <w:tcPr>
            <w:tcW w:w="5022"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农林水支出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99.22</w:t>
            </w:r>
          </w:p>
        </w:tc>
        <w:tc>
          <w:tcPr>
            <w:tcW w:w="2778" w:type="dxa"/>
            <w:tcBorders>
              <w:top w:val="single" w:sz="6" w:space="0" w:color="000000"/>
              <w:left w:val="single" w:sz="4" w:space="0" w:color="000000"/>
              <w:bottom w:val="single" w:sz="6"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99.22</w:t>
            </w:r>
          </w:p>
        </w:tc>
      </w:tr>
      <w:tr w:rsidR="00855DA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21302</w:t>
            </w:r>
          </w:p>
        </w:tc>
        <w:tc>
          <w:tcPr>
            <w:tcW w:w="5022"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林业和草原</w:t>
            </w:r>
          </w:p>
        </w:tc>
        <w:tc>
          <w:tcPr>
            <w:tcW w:w="3184"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85.90</w:t>
            </w:r>
          </w:p>
        </w:tc>
        <w:tc>
          <w:tcPr>
            <w:tcW w:w="2778" w:type="dxa"/>
            <w:tcBorders>
              <w:top w:val="single" w:sz="6" w:space="0" w:color="000000"/>
              <w:left w:val="single" w:sz="4" w:space="0" w:color="000000"/>
              <w:bottom w:val="single" w:sz="6"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85.90</w:t>
            </w:r>
          </w:p>
        </w:tc>
      </w:tr>
      <w:tr w:rsidR="00855DA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2130299</w:t>
            </w:r>
          </w:p>
        </w:tc>
        <w:tc>
          <w:tcPr>
            <w:tcW w:w="5022"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其他林业和草原支出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85.90</w:t>
            </w:r>
          </w:p>
        </w:tc>
        <w:tc>
          <w:tcPr>
            <w:tcW w:w="2778" w:type="dxa"/>
            <w:tcBorders>
              <w:top w:val="single" w:sz="6" w:space="0" w:color="000000"/>
              <w:left w:val="single" w:sz="4" w:space="0" w:color="000000"/>
              <w:bottom w:val="single" w:sz="6"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85.90</w:t>
            </w:r>
          </w:p>
        </w:tc>
      </w:tr>
      <w:tr w:rsidR="00855DA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21305</w:t>
            </w:r>
          </w:p>
        </w:tc>
        <w:tc>
          <w:tcPr>
            <w:tcW w:w="5022"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巩固脱贫衔接乡村振兴</w:t>
            </w:r>
          </w:p>
        </w:tc>
        <w:tc>
          <w:tcPr>
            <w:tcW w:w="3184"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13.32</w:t>
            </w:r>
          </w:p>
        </w:tc>
        <w:tc>
          <w:tcPr>
            <w:tcW w:w="2778" w:type="dxa"/>
            <w:tcBorders>
              <w:top w:val="single" w:sz="6" w:space="0" w:color="000000"/>
              <w:left w:val="single" w:sz="4" w:space="0" w:color="000000"/>
              <w:bottom w:val="single" w:sz="6"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13.32</w:t>
            </w:r>
          </w:p>
        </w:tc>
      </w:tr>
      <w:tr w:rsidR="00855DA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2130599</w:t>
            </w:r>
          </w:p>
        </w:tc>
        <w:tc>
          <w:tcPr>
            <w:tcW w:w="5022"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其他巩固脱贫衔接乡村振兴支出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13.32</w:t>
            </w:r>
          </w:p>
        </w:tc>
        <w:tc>
          <w:tcPr>
            <w:tcW w:w="2778" w:type="dxa"/>
            <w:tcBorders>
              <w:top w:val="single" w:sz="6" w:space="0" w:color="000000"/>
              <w:left w:val="single" w:sz="4" w:space="0" w:color="000000"/>
              <w:bottom w:val="single" w:sz="6"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13.32</w:t>
            </w:r>
          </w:p>
        </w:tc>
      </w:tr>
      <w:tr w:rsidR="00855DA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220</w:t>
            </w:r>
          </w:p>
        </w:tc>
        <w:tc>
          <w:tcPr>
            <w:tcW w:w="5022"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自然资源海洋气象等支出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3,489.82</w:t>
            </w:r>
          </w:p>
        </w:tc>
        <w:tc>
          <w:tcPr>
            <w:tcW w:w="2778"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749.83</w:t>
            </w:r>
          </w:p>
        </w:tc>
        <w:tc>
          <w:tcPr>
            <w:tcW w:w="3155" w:type="dxa"/>
            <w:tcBorders>
              <w:top w:val="single" w:sz="6" w:space="0" w:color="000000"/>
              <w:left w:val="single" w:sz="4"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2,739.98</w:t>
            </w:r>
          </w:p>
        </w:tc>
      </w:tr>
      <w:tr w:rsidR="00855DA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lastRenderedPageBreak/>
              <w:t>22001</w:t>
            </w:r>
          </w:p>
        </w:tc>
        <w:tc>
          <w:tcPr>
            <w:tcW w:w="5022"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自然资源事务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3,475.68</w:t>
            </w:r>
          </w:p>
        </w:tc>
        <w:tc>
          <w:tcPr>
            <w:tcW w:w="2778"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749.83</w:t>
            </w:r>
          </w:p>
        </w:tc>
        <w:tc>
          <w:tcPr>
            <w:tcW w:w="3155" w:type="dxa"/>
            <w:tcBorders>
              <w:top w:val="single" w:sz="6" w:space="0" w:color="000000"/>
              <w:left w:val="single" w:sz="4"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2,725.85</w:t>
            </w:r>
          </w:p>
        </w:tc>
      </w:tr>
      <w:tr w:rsidR="00855DA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2200101</w:t>
            </w:r>
          </w:p>
        </w:tc>
        <w:tc>
          <w:tcPr>
            <w:tcW w:w="5022"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3184"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749.83</w:t>
            </w:r>
          </w:p>
        </w:tc>
        <w:tc>
          <w:tcPr>
            <w:tcW w:w="2778"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749.83</w:t>
            </w:r>
          </w:p>
        </w:tc>
        <w:tc>
          <w:tcPr>
            <w:tcW w:w="3155" w:type="dxa"/>
            <w:tcBorders>
              <w:top w:val="single" w:sz="6" w:space="0" w:color="000000"/>
              <w:left w:val="single" w:sz="4" w:space="0" w:color="000000"/>
              <w:bottom w:val="single" w:sz="6" w:space="0" w:color="000000"/>
              <w:right w:val="single" w:sz="6"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2200199</w:t>
            </w:r>
          </w:p>
        </w:tc>
        <w:tc>
          <w:tcPr>
            <w:tcW w:w="5022"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其他自然资源事务支出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2,725.85</w:t>
            </w:r>
          </w:p>
        </w:tc>
        <w:tc>
          <w:tcPr>
            <w:tcW w:w="2778" w:type="dxa"/>
            <w:tcBorders>
              <w:top w:val="single" w:sz="6" w:space="0" w:color="000000"/>
              <w:left w:val="single" w:sz="4" w:space="0" w:color="000000"/>
              <w:bottom w:val="single" w:sz="6"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2,725.85</w:t>
            </w:r>
          </w:p>
        </w:tc>
      </w:tr>
      <w:tr w:rsidR="00855DA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22099</w:t>
            </w:r>
          </w:p>
        </w:tc>
        <w:tc>
          <w:tcPr>
            <w:tcW w:w="5022"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其他自然资源海洋气象等支出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14.13</w:t>
            </w:r>
          </w:p>
        </w:tc>
        <w:tc>
          <w:tcPr>
            <w:tcW w:w="2778" w:type="dxa"/>
            <w:tcBorders>
              <w:top w:val="single" w:sz="6" w:space="0" w:color="000000"/>
              <w:left w:val="single" w:sz="4" w:space="0" w:color="000000"/>
              <w:bottom w:val="single" w:sz="6"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14.13</w:t>
            </w:r>
          </w:p>
        </w:tc>
      </w:tr>
      <w:tr w:rsidR="00855DA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2209999</w:t>
            </w:r>
          </w:p>
        </w:tc>
        <w:tc>
          <w:tcPr>
            <w:tcW w:w="5022"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其他自然资源海洋气象等支出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14.13</w:t>
            </w:r>
          </w:p>
        </w:tc>
        <w:tc>
          <w:tcPr>
            <w:tcW w:w="2778" w:type="dxa"/>
            <w:tcBorders>
              <w:top w:val="single" w:sz="6" w:space="0" w:color="000000"/>
              <w:left w:val="single" w:sz="4" w:space="0" w:color="000000"/>
              <w:bottom w:val="single" w:sz="6"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14.13</w:t>
            </w:r>
          </w:p>
        </w:tc>
      </w:tr>
      <w:tr w:rsidR="00855DA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221</w:t>
            </w:r>
          </w:p>
        </w:tc>
        <w:tc>
          <w:tcPr>
            <w:tcW w:w="5022"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258.98</w:t>
            </w:r>
          </w:p>
        </w:tc>
        <w:tc>
          <w:tcPr>
            <w:tcW w:w="2778"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258.98</w:t>
            </w:r>
          </w:p>
        </w:tc>
        <w:tc>
          <w:tcPr>
            <w:tcW w:w="3155" w:type="dxa"/>
            <w:tcBorders>
              <w:top w:val="single" w:sz="6" w:space="0" w:color="000000"/>
              <w:left w:val="single" w:sz="4" w:space="0" w:color="000000"/>
              <w:bottom w:val="single" w:sz="6" w:space="0" w:color="000000"/>
              <w:right w:val="single" w:sz="6"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258.98</w:t>
            </w:r>
          </w:p>
        </w:tc>
        <w:tc>
          <w:tcPr>
            <w:tcW w:w="2778"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258.98</w:t>
            </w:r>
          </w:p>
        </w:tc>
        <w:tc>
          <w:tcPr>
            <w:tcW w:w="3155" w:type="dxa"/>
            <w:tcBorders>
              <w:top w:val="single" w:sz="6" w:space="0" w:color="000000"/>
              <w:left w:val="single" w:sz="4" w:space="0" w:color="000000"/>
              <w:bottom w:val="single" w:sz="6" w:space="0" w:color="000000"/>
              <w:right w:val="single" w:sz="6"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71.84</w:t>
            </w:r>
          </w:p>
        </w:tc>
        <w:tc>
          <w:tcPr>
            <w:tcW w:w="2778"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71.84</w:t>
            </w:r>
          </w:p>
        </w:tc>
        <w:tc>
          <w:tcPr>
            <w:tcW w:w="3155" w:type="dxa"/>
            <w:tcBorders>
              <w:top w:val="single" w:sz="6" w:space="0" w:color="000000"/>
              <w:left w:val="single" w:sz="4" w:space="0" w:color="000000"/>
              <w:bottom w:val="single" w:sz="6" w:space="0" w:color="000000"/>
              <w:right w:val="single" w:sz="6"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2210202</w:t>
            </w:r>
          </w:p>
        </w:tc>
        <w:tc>
          <w:tcPr>
            <w:tcW w:w="5022"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157.87</w:t>
            </w:r>
          </w:p>
        </w:tc>
        <w:tc>
          <w:tcPr>
            <w:tcW w:w="2778"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157.87</w:t>
            </w:r>
          </w:p>
        </w:tc>
        <w:tc>
          <w:tcPr>
            <w:tcW w:w="3155" w:type="dxa"/>
            <w:tcBorders>
              <w:top w:val="single" w:sz="6" w:space="0" w:color="000000"/>
              <w:left w:val="single" w:sz="4" w:space="0" w:color="000000"/>
              <w:bottom w:val="single" w:sz="6" w:space="0" w:color="000000"/>
              <w:right w:val="single" w:sz="6"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2210203</w:t>
            </w:r>
          </w:p>
        </w:tc>
        <w:tc>
          <w:tcPr>
            <w:tcW w:w="5022"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购房补贴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29.27</w:t>
            </w:r>
          </w:p>
        </w:tc>
        <w:tc>
          <w:tcPr>
            <w:tcW w:w="2778" w:type="dxa"/>
            <w:tcBorders>
              <w:top w:val="single" w:sz="6" w:space="0" w:color="000000"/>
              <w:left w:val="single" w:sz="4" w:space="0" w:color="000000"/>
              <w:bottom w:val="single" w:sz="6"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29.27</w:t>
            </w:r>
          </w:p>
        </w:tc>
        <w:tc>
          <w:tcPr>
            <w:tcW w:w="3155" w:type="dxa"/>
            <w:tcBorders>
              <w:top w:val="single" w:sz="6" w:space="0" w:color="000000"/>
              <w:left w:val="single" w:sz="4" w:space="0" w:color="000000"/>
              <w:bottom w:val="single" w:sz="6" w:space="0" w:color="000000"/>
              <w:right w:val="single" w:sz="6" w:space="0" w:color="000000"/>
            </w:tcBorders>
            <w:vAlign w:val="center"/>
          </w:tcPr>
          <w:p w:rsidR="00855DA0" w:rsidRDefault="00855DA0">
            <w:pPr>
              <w:pStyle w:val="TableParagraph"/>
              <w:jc w:val="right"/>
              <w:rPr>
                <w:rFonts w:ascii="仿宋" w:eastAsia="仿宋" w:hAnsi="仿宋" w:cs="仿宋"/>
              </w:rPr>
            </w:pPr>
          </w:p>
        </w:tc>
      </w:tr>
    </w:tbl>
    <w:p w:rsidR="00855DA0" w:rsidRDefault="00B364DD">
      <w:pPr>
        <w:tabs>
          <w:tab w:val="left" w:pos="0"/>
        </w:tabs>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注：本表反映本年度一般公共预算财政拨款、政府性基金预算财政拨款和国有资本经营预算财政拨款支出情况。本表金额单位转换时可能存在尾数误差。</w:t>
      </w:r>
    </w:p>
    <w:p w:rsidR="00855DA0" w:rsidRDefault="00855DA0">
      <w:pPr>
        <w:tabs>
          <w:tab w:val="left" w:pos="55"/>
        </w:tabs>
        <w:jc w:val="both"/>
        <w:rPr>
          <w:rFonts w:ascii="仿宋" w:eastAsia="仿宋" w:hAnsi="仿宋" w:cs="仿宋"/>
        </w:rPr>
        <w:sectPr w:rsidR="00855DA0">
          <w:footerReference w:type="default" r:id="rId19"/>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tblPr>
      <w:tblGrid>
        <w:gridCol w:w="990"/>
        <w:gridCol w:w="3542"/>
        <w:gridCol w:w="2047"/>
        <w:gridCol w:w="2040"/>
        <w:gridCol w:w="1896"/>
      </w:tblGrid>
      <w:tr w:rsidR="00855DA0">
        <w:trPr>
          <w:trHeight w:val="319"/>
        </w:trPr>
        <w:tc>
          <w:tcPr>
            <w:tcW w:w="10515" w:type="dxa"/>
            <w:gridSpan w:val="5"/>
            <w:vAlign w:val="center"/>
          </w:tcPr>
          <w:p w:rsidR="00855DA0" w:rsidRDefault="00B364DD">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财政拨款基本支出决算表（经济科目）</w:t>
            </w:r>
          </w:p>
        </w:tc>
      </w:tr>
      <w:tr w:rsidR="00855DA0">
        <w:trPr>
          <w:trHeight w:val="319"/>
        </w:trPr>
        <w:tc>
          <w:tcPr>
            <w:tcW w:w="4532" w:type="dxa"/>
            <w:gridSpan w:val="2"/>
          </w:tcPr>
          <w:p w:rsidR="00855DA0" w:rsidRDefault="00855DA0">
            <w:pPr>
              <w:pStyle w:val="TableParagraph"/>
              <w:rPr>
                <w:rFonts w:ascii="仿宋" w:eastAsia="仿宋" w:hAnsi="仿宋" w:cs="仿宋"/>
                <w:sz w:val="20"/>
              </w:rPr>
            </w:pPr>
          </w:p>
        </w:tc>
        <w:tc>
          <w:tcPr>
            <w:tcW w:w="2047" w:type="dxa"/>
          </w:tcPr>
          <w:p w:rsidR="00855DA0" w:rsidRDefault="00855DA0">
            <w:pPr>
              <w:pStyle w:val="TableParagraph"/>
              <w:rPr>
                <w:rFonts w:ascii="仿宋" w:eastAsia="仿宋" w:hAnsi="仿宋" w:cs="仿宋"/>
                <w:sz w:val="20"/>
              </w:rPr>
            </w:pPr>
          </w:p>
        </w:tc>
        <w:tc>
          <w:tcPr>
            <w:tcW w:w="2040" w:type="dxa"/>
          </w:tcPr>
          <w:p w:rsidR="00855DA0" w:rsidRDefault="00855DA0">
            <w:pPr>
              <w:pStyle w:val="TableParagraph"/>
              <w:rPr>
                <w:rFonts w:ascii="仿宋" w:eastAsia="仿宋" w:hAnsi="仿宋" w:cs="仿宋"/>
                <w:sz w:val="20"/>
              </w:rPr>
            </w:pPr>
          </w:p>
        </w:tc>
        <w:tc>
          <w:tcPr>
            <w:tcW w:w="1896" w:type="dxa"/>
            <w:vAlign w:val="center"/>
          </w:tcPr>
          <w:p w:rsidR="00855DA0" w:rsidRDefault="00B364DD">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855DA0">
        <w:trPr>
          <w:trHeight w:val="319"/>
        </w:trPr>
        <w:tc>
          <w:tcPr>
            <w:tcW w:w="8619" w:type="dxa"/>
            <w:gridSpan w:val="4"/>
          </w:tcPr>
          <w:p w:rsidR="00855DA0" w:rsidRDefault="00B364DD">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南通市海门自然资源和规划局</w:t>
            </w:r>
          </w:p>
        </w:tc>
        <w:tc>
          <w:tcPr>
            <w:tcW w:w="1896" w:type="dxa"/>
            <w:vAlign w:val="center"/>
          </w:tcPr>
          <w:p w:rsidR="00855DA0" w:rsidRDefault="00B364DD">
            <w:pPr>
              <w:pStyle w:val="TableParagraph"/>
              <w:jc w:val="right"/>
              <w:rPr>
                <w:rFonts w:ascii="仿宋" w:eastAsia="仿宋" w:hAnsi="仿宋" w:cs="仿宋"/>
                <w:sz w:val="20"/>
              </w:rPr>
            </w:pPr>
            <w:r>
              <w:rPr>
                <w:rFonts w:ascii="仿宋" w:eastAsia="仿宋" w:hAnsi="仿宋" w:cs="仿宋" w:hint="eastAsia"/>
              </w:rPr>
              <w:t>金额单位：万元</w:t>
            </w:r>
          </w:p>
        </w:tc>
      </w:tr>
      <w:tr w:rsidR="00855DA0">
        <w:trPr>
          <w:trHeight w:val="243"/>
        </w:trPr>
        <w:tc>
          <w:tcPr>
            <w:tcW w:w="4532" w:type="dxa"/>
            <w:gridSpan w:val="2"/>
            <w:tcBorders>
              <w:top w:val="single" w:sz="4" w:space="0" w:color="000000"/>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center"/>
              <w:rPr>
                <w:rFonts w:ascii="仿宋" w:eastAsia="仿宋" w:hAnsi="仿宋" w:cs="仿宋"/>
                <w:sz w:val="20"/>
              </w:rPr>
            </w:pPr>
            <w:r>
              <w:rPr>
                <w:rFonts w:ascii="仿宋" w:eastAsia="仿宋" w:hAnsi="仿宋" w:cs="仿宋" w:hint="eastAsia"/>
              </w:rPr>
              <w:t>财政拨款基本支出</w:t>
            </w:r>
          </w:p>
        </w:tc>
      </w:tr>
      <w:tr w:rsidR="00855DA0">
        <w:trPr>
          <w:trHeight w:val="483"/>
        </w:trPr>
        <w:tc>
          <w:tcPr>
            <w:tcW w:w="990" w:type="dxa"/>
            <w:tcBorders>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公用经费</w:t>
            </w:r>
          </w:p>
        </w:tc>
      </w:tr>
      <w:tr w:rsidR="00855DA0">
        <w:trPr>
          <w:trHeight w:hRule="exact" w:val="409"/>
        </w:trPr>
        <w:tc>
          <w:tcPr>
            <w:tcW w:w="4532" w:type="dxa"/>
            <w:gridSpan w:val="2"/>
            <w:tcBorders>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1,098.01</w:t>
            </w:r>
          </w:p>
        </w:tc>
        <w:tc>
          <w:tcPr>
            <w:tcW w:w="2040" w:type="dxa"/>
            <w:tcBorders>
              <w:left w:val="single" w:sz="4" w:space="0" w:color="000000"/>
              <w:bottom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1,010.48</w:t>
            </w:r>
          </w:p>
        </w:tc>
        <w:tc>
          <w:tcPr>
            <w:tcW w:w="1896" w:type="dxa"/>
            <w:tcBorders>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87.53</w:t>
            </w: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b/>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b/>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950.76</w:t>
            </w: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950.76</w:t>
            </w: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115.69</w:t>
            </w: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115.69</w:t>
            </w: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302.11</w:t>
            </w: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302.11</w:t>
            </w: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249.54</w:t>
            </w: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249.54</w:t>
            </w: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46.84</w:t>
            </w: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46.84</w:t>
            </w: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39.11</w:t>
            </w: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39.11</w:t>
            </w: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19.55</w:t>
            </w: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19.55</w:t>
            </w: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20.98</w:t>
            </w: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20.98</w:t>
            </w: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9.56</w:t>
            </w: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9.56</w:t>
            </w: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2.06</w:t>
            </w: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2.06</w:t>
            </w: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71.84</w:t>
            </w: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71.84</w:t>
            </w: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1.83</w:t>
            </w: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1.83</w:t>
            </w: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71.65</w:t>
            </w: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71.65</w:t>
            </w: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b/>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b/>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87.53</w:t>
            </w: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87.53</w:t>
            </w: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14.80</w:t>
            </w: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14.80</w:t>
            </w: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0.91</w:t>
            </w: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0.91</w:t>
            </w: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4.48</w:t>
            </w: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4.48</w:t>
            </w: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0.34</w:t>
            </w: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0.34</w:t>
            </w: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5.16</w:t>
            </w: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5.16</w:t>
            </w: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lastRenderedPageBreak/>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0.60</w:t>
            </w: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0.60</w:t>
            </w: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0.67</w:t>
            </w: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0.67</w:t>
            </w: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4.90</w:t>
            </w: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4.90</w:t>
            </w: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4.17</w:t>
            </w: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4.17</w:t>
            </w: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8.82</w:t>
            </w: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8.82</w:t>
            </w: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10.20</w:t>
            </w: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10.20</w:t>
            </w: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1.73</w:t>
            </w: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1.73</w:t>
            </w: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27.77</w:t>
            </w: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27.77</w:t>
            </w: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1.66</w:t>
            </w: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1.66</w:t>
            </w: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1.32</w:t>
            </w: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1.32</w:t>
            </w: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b/>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b/>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59.73</w:t>
            </w: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59.73</w:t>
            </w: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40.48</w:t>
            </w: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40.48</w:t>
            </w: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16.81</w:t>
            </w: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16.81</w:t>
            </w: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2.44</w:t>
            </w: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2.44</w:t>
            </w: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b/>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b/>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b/>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b/>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lastRenderedPageBreak/>
              <w:t>31003</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b/>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b/>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b/>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b/>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39909</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经常性赠与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39910</w:t>
            </w:r>
          </w:p>
        </w:tc>
        <w:tc>
          <w:tcPr>
            <w:tcW w:w="35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bl>
    <w:p w:rsidR="00855DA0" w:rsidRDefault="00B364DD">
      <w:pPr>
        <w:tabs>
          <w:tab w:val="left" w:pos="660"/>
          <w:tab w:val="left" w:pos="10780"/>
        </w:tabs>
        <w:spacing w:before="25" w:line="290" w:lineRule="auto"/>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注：本表反映本年度一般公共预算财政拨款、政府性基金预算财政拨款和国有资本经营预算财政拨款基本支出情况。本表金额单位转换时可能存在尾数误差。</w:t>
      </w:r>
    </w:p>
    <w:p w:rsidR="00855DA0" w:rsidRDefault="00855DA0">
      <w:pPr>
        <w:spacing w:line="255" w:lineRule="exact"/>
        <w:jc w:val="both"/>
        <w:rPr>
          <w:rFonts w:ascii="仿宋" w:eastAsia="仿宋" w:hAnsi="仿宋" w:cs="仿宋"/>
        </w:rPr>
        <w:sectPr w:rsidR="00855DA0">
          <w:footerReference w:type="default" r:id="rId20"/>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tblPr>
      <w:tblGrid>
        <w:gridCol w:w="1134"/>
        <w:gridCol w:w="4332"/>
        <w:gridCol w:w="1969"/>
        <w:gridCol w:w="1499"/>
        <w:gridCol w:w="1512"/>
      </w:tblGrid>
      <w:tr w:rsidR="00855DA0">
        <w:trPr>
          <w:trHeight w:val="560"/>
        </w:trPr>
        <w:tc>
          <w:tcPr>
            <w:tcW w:w="10446" w:type="dxa"/>
            <w:gridSpan w:val="5"/>
            <w:vAlign w:val="center"/>
          </w:tcPr>
          <w:p w:rsidR="00855DA0" w:rsidRDefault="00B364DD">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一般公共预算支出决算表（功能科目）</w:t>
            </w:r>
          </w:p>
        </w:tc>
      </w:tr>
      <w:tr w:rsidR="00855DA0">
        <w:trPr>
          <w:trHeight w:val="147"/>
        </w:trPr>
        <w:tc>
          <w:tcPr>
            <w:tcW w:w="5466" w:type="dxa"/>
            <w:gridSpan w:val="2"/>
          </w:tcPr>
          <w:p w:rsidR="00855DA0" w:rsidRDefault="00855DA0">
            <w:pPr>
              <w:pStyle w:val="TableParagraph"/>
              <w:rPr>
                <w:rFonts w:ascii="仿宋" w:eastAsia="仿宋" w:hAnsi="仿宋" w:cs="仿宋"/>
                <w:sz w:val="20"/>
              </w:rPr>
            </w:pPr>
          </w:p>
        </w:tc>
        <w:tc>
          <w:tcPr>
            <w:tcW w:w="1969" w:type="dxa"/>
          </w:tcPr>
          <w:p w:rsidR="00855DA0" w:rsidRDefault="00855DA0">
            <w:pPr>
              <w:pStyle w:val="TableParagraph"/>
              <w:rPr>
                <w:rFonts w:ascii="仿宋" w:eastAsia="仿宋" w:hAnsi="仿宋" w:cs="仿宋"/>
                <w:sz w:val="20"/>
              </w:rPr>
            </w:pPr>
          </w:p>
        </w:tc>
        <w:tc>
          <w:tcPr>
            <w:tcW w:w="1499" w:type="dxa"/>
          </w:tcPr>
          <w:p w:rsidR="00855DA0" w:rsidRDefault="00855DA0">
            <w:pPr>
              <w:pStyle w:val="TableParagraph"/>
              <w:rPr>
                <w:rFonts w:ascii="仿宋" w:eastAsia="仿宋" w:hAnsi="仿宋" w:cs="仿宋"/>
                <w:sz w:val="20"/>
              </w:rPr>
            </w:pPr>
          </w:p>
        </w:tc>
        <w:tc>
          <w:tcPr>
            <w:tcW w:w="1512" w:type="dxa"/>
            <w:vAlign w:val="center"/>
          </w:tcPr>
          <w:p w:rsidR="00855DA0" w:rsidRDefault="00B364DD">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07</w:t>
            </w:r>
            <w:r>
              <w:rPr>
                <w:rFonts w:ascii="仿宋" w:eastAsia="仿宋" w:hAnsi="仿宋" w:cs="仿宋" w:hint="eastAsia"/>
              </w:rPr>
              <w:t>表</w:t>
            </w:r>
          </w:p>
        </w:tc>
      </w:tr>
      <w:tr w:rsidR="00855DA0">
        <w:trPr>
          <w:trHeight w:val="303"/>
        </w:trPr>
        <w:tc>
          <w:tcPr>
            <w:tcW w:w="7435" w:type="dxa"/>
            <w:gridSpan w:val="3"/>
          </w:tcPr>
          <w:p w:rsidR="00855DA0" w:rsidRDefault="00B364DD">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南通市海门自然资源和规划局</w:t>
            </w:r>
          </w:p>
        </w:tc>
        <w:tc>
          <w:tcPr>
            <w:tcW w:w="3011" w:type="dxa"/>
            <w:gridSpan w:val="2"/>
          </w:tcPr>
          <w:p w:rsidR="00855DA0" w:rsidRDefault="00B364DD">
            <w:pPr>
              <w:pStyle w:val="TableParagraph"/>
              <w:jc w:val="right"/>
              <w:rPr>
                <w:rFonts w:ascii="仿宋" w:eastAsia="仿宋" w:hAnsi="仿宋" w:cs="仿宋"/>
              </w:rPr>
            </w:pPr>
            <w:r>
              <w:rPr>
                <w:rFonts w:ascii="仿宋" w:eastAsia="仿宋" w:hAnsi="仿宋" w:cs="仿宋" w:hint="eastAsia"/>
              </w:rPr>
              <w:t>金额单位：万元</w:t>
            </w:r>
          </w:p>
        </w:tc>
      </w:tr>
      <w:tr w:rsidR="00855DA0">
        <w:trPr>
          <w:trHeight w:val="158"/>
        </w:trPr>
        <w:tc>
          <w:tcPr>
            <w:tcW w:w="5466" w:type="dxa"/>
            <w:gridSpan w:val="2"/>
            <w:tcBorders>
              <w:top w:val="single" w:sz="6" w:space="0" w:color="000000"/>
              <w:left w:val="single" w:sz="6" w:space="0" w:color="000000"/>
              <w:bottom w:val="single" w:sz="6"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969" w:type="dxa"/>
            <w:vMerge w:val="restart"/>
            <w:tcBorders>
              <w:top w:val="single" w:sz="6" w:space="0" w:color="000000"/>
              <w:left w:val="single" w:sz="6" w:space="0" w:color="000000"/>
              <w:bottom w:val="single" w:sz="6"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项目支出</w:t>
            </w:r>
          </w:p>
        </w:tc>
      </w:tr>
      <w:tr w:rsidR="00855DA0">
        <w:trPr>
          <w:trHeight w:val="561"/>
        </w:trPr>
        <w:tc>
          <w:tcPr>
            <w:tcW w:w="1134" w:type="dxa"/>
            <w:tcBorders>
              <w:left w:val="single" w:sz="6" w:space="0" w:color="000000"/>
              <w:bottom w:val="single" w:sz="6"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rsidR="00855DA0" w:rsidRDefault="00855DA0">
            <w:pPr>
              <w:rPr>
                <w:rFonts w:ascii="仿宋" w:eastAsia="仿宋" w:hAnsi="仿宋" w:cs="仿宋"/>
                <w:sz w:val="2"/>
                <w:szCs w:val="2"/>
              </w:rPr>
            </w:pPr>
          </w:p>
        </w:tc>
        <w:tc>
          <w:tcPr>
            <w:tcW w:w="1499" w:type="dxa"/>
            <w:vMerge/>
            <w:tcBorders>
              <w:left w:val="single" w:sz="6" w:space="0" w:color="000000"/>
              <w:bottom w:val="single" w:sz="6" w:space="0" w:color="000000"/>
            </w:tcBorders>
          </w:tcPr>
          <w:p w:rsidR="00855DA0" w:rsidRDefault="00855DA0">
            <w:pPr>
              <w:rPr>
                <w:rFonts w:ascii="仿宋" w:eastAsia="仿宋" w:hAnsi="仿宋" w:cs="仿宋"/>
                <w:sz w:val="2"/>
                <w:szCs w:val="2"/>
              </w:rPr>
            </w:pPr>
          </w:p>
        </w:tc>
        <w:tc>
          <w:tcPr>
            <w:tcW w:w="1512" w:type="dxa"/>
            <w:vMerge/>
            <w:tcBorders>
              <w:left w:val="single" w:sz="6" w:space="0" w:color="000000"/>
              <w:bottom w:val="single" w:sz="6" w:space="0" w:color="000000"/>
              <w:right w:val="single" w:sz="6" w:space="0" w:color="000000"/>
            </w:tcBorders>
          </w:tcPr>
          <w:p w:rsidR="00855DA0" w:rsidRDefault="00855DA0">
            <w:pPr>
              <w:rPr>
                <w:rFonts w:ascii="仿宋" w:eastAsia="仿宋" w:hAnsi="仿宋" w:cs="仿宋"/>
                <w:sz w:val="2"/>
                <w:szCs w:val="2"/>
              </w:rPr>
            </w:pPr>
          </w:p>
        </w:tc>
      </w:tr>
      <w:tr w:rsidR="00855DA0">
        <w:trPr>
          <w:trHeight w:val="152"/>
        </w:trPr>
        <w:tc>
          <w:tcPr>
            <w:tcW w:w="5466" w:type="dxa"/>
            <w:gridSpan w:val="2"/>
            <w:tcBorders>
              <w:left w:val="single" w:sz="6" w:space="0" w:color="000000"/>
              <w:bottom w:val="single" w:sz="6"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3</w:t>
            </w:r>
          </w:p>
        </w:tc>
      </w:tr>
      <w:tr w:rsidR="00855DA0">
        <w:trPr>
          <w:trHeight w:hRule="exact" w:val="298"/>
        </w:trPr>
        <w:tc>
          <w:tcPr>
            <w:tcW w:w="5466" w:type="dxa"/>
            <w:gridSpan w:val="2"/>
            <w:tcBorders>
              <w:left w:val="single" w:sz="6" w:space="0" w:color="000000"/>
              <w:bottom w:val="single" w:sz="6" w:space="0" w:color="000000"/>
            </w:tcBorders>
            <w:vAlign w:val="center"/>
          </w:tcPr>
          <w:p w:rsidR="00855DA0" w:rsidRDefault="00B364DD">
            <w:pPr>
              <w:pStyle w:val="TableParagraph"/>
              <w:jc w:val="center"/>
              <w:rPr>
                <w:rFonts w:ascii="仿宋" w:eastAsia="仿宋" w:hAnsi="仿宋" w:cs="仿宋"/>
                <w:sz w:val="20"/>
              </w:rPr>
            </w:pP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3,937.21</w:t>
            </w:r>
          </w:p>
        </w:tc>
        <w:tc>
          <w:tcPr>
            <w:tcW w:w="1499" w:type="dxa"/>
            <w:tcBorders>
              <w:left w:val="single" w:sz="6" w:space="0" w:color="000000"/>
              <w:bottom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1,098.01</w:t>
            </w:r>
          </w:p>
        </w:tc>
        <w:tc>
          <w:tcPr>
            <w:tcW w:w="1512" w:type="dxa"/>
            <w:tcBorders>
              <w:left w:val="single" w:sz="6"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2,839.20</w:t>
            </w:r>
          </w:p>
        </w:tc>
      </w:tr>
      <w:tr w:rsidR="00855DA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208</w:t>
            </w:r>
          </w:p>
        </w:tc>
        <w:tc>
          <w:tcPr>
            <w:tcW w:w="4332"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58.66</w:t>
            </w:r>
          </w:p>
        </w:tc>
        <w:tc>
          <w:tcPr>
            <w:tcW w:w="1499"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58.66</w:t>
            </w:r>
          </w:p>
        </w:tc>
        <w:tc>
          <w:tcPr>
            <w:tcW w:w="1512" w:type="dxa"/>
            <w:tcBorders>
              <w:top w:val="single" w:sz="6" w:space="0" w:color="000000"/>
              <w:left w:val="single" w:sz="6" w:space="0" w:color="000000"/>
              <w:bottom w:val="single" w:sz="6" w:space="0" w:color="000000"/>
              <w:right w:val="single" w:sz="6"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20805</w:t>
            </w:r>
          </w:p>
        </w:tc>
        <w:tc>
          <w:tcPr>
            <w:tcW w:w="4332"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58.66</w:t>
            </w:r>
          </w:p>
        </w:tc>
        <w:tc>
          <w:tcPr>
            <w:tcW w:w="1499"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58.66</w:t>
            </w:r>
          </w:p>
        </w:tc>
        <w:tc>
          <w:tcPr>
            <w:tcW w:w="1512" w:type="dxa"/>
            <w:tcBorders>
              <w:top w:val="single" w:sz="6" w:space="0" w:color="000000"/>
              <w:left w:val="single" w:sz="6" w:space="0" w:color="000000"/>
              <w:bottom w:val="single" w:sz="6" w:space="0" w:color="000000"/>
              <w:right w:val="single" w:sz="6"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2080505</w:t>
            </w:r>
          </w:p>
        </w:tc>
        <w:tc>
          <w:tcPr>
            <w:tcW w:w="4332"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39.11</w:t>
            </w:r>
          </w:p>
        </w:tc>
        <w:tc>
          <w:tcPr>
            <w:tcW w:w="1499"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39.11</w:t>
            </w:r>
          </w:p>
        </w:tc>
        <w:tc>
          <w:tcPr>
            <w:tcW w:w="1512" w:type="dxa"/>
            <w:tcBorders>
              <w:top w:val="single" w:sz="6" w:space="0" w:color="000000"/>
              <w:left w:val="single" w:sz="6" w:space="0" w:color="000000"/>
              <w:bottom w:val="single" w:sz="6" w:space="0" w:color="000000"/>
              <w:right w:val="single" w:sz="6"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2080506</w:t>
            </w:r>
          </w:p>
        </w:tc>
        <w:tc>
          <w:tcPr>
            <w:tcW w:w="4332"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19.55</w:t>
            </w:r>
          </w:p>
        </w:tc>
        <w:tc>
          <w:tcPr>
            <w:tcW w:w="1499"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19.55</w:t>
            </w:r>
          </w:p>
        </w:tc>
        <w:tc>
          <w:tcPr>
            <w:tcW w:w="1512" w:type="dxa"/>
            <w:tcBorders>
              <w:top w:val="single" w:sz="6" w:space="0" w:color="000000"/>
              <w:left w:val="single" w:sz="6" w:space="0" w:color="000000"/>
              <w:bottom w:val="single" w:sz="6" w:space="0" w:color="000000"/>
              <w:right w:val="single" w:sz="6"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210</w:t>
            </w:r>
          </w:p>
        </w:tc>
        <w:tc>
          <w:tcPr>
            <w:tcW w:w="4332"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卫生健康支出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30.54</w:t>
            </w:r>
          </w:p>
        </w:tc>
        <w:tc>
          <w:tcPr>
            <w:tcW w:w="1499"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30.54</w:t>
            </w:r>
          </w:p>
        </w:tc>
        <w:tc>
          <w:tcPr>
            <w:tcW w:w="1512" w:type="dxa"/>
            <w:tcBorders>
              <w:top w:val="single" w:sz="6" w:space="0" w:color="000000"/>
              <w:left w:val="single" w:sz="6" w:space="0" w:color="000000"/>
              <w:bottom w:val="single" w:sz="6" w:space="0" w:color="000000"/>
              <w:right w:val="single" w:sz="6"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21011</w:t>
            </w:r>
          </w:p>
        </w:tc>
        <w:tc>
          <w:tcPr>
            <w:tcW w:w="4332"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行政事业单位医疗</w:t>
            </w:r>
          </w:p>
        </w:tc>
        <w:tc>
          <w:tcPr>
            <w:tcW w:w="1969"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30.54</w:t>
            </w:r>
          </w:p>
        </w:tc>
        <w:tc>
          <w:tcPr>
            <w:tcW w:w="1499"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30.54</w:t>
            </w:r>
          </w:p>
        </w:tc>
        <w:tc>
          <w:tcPr>
            <w:tcW w:w="1512" w:type="dxa"/>
            <w:tcBorders>
              <w:top w:val="single" w:sz="6" w:space="0" w:color="000000"/>
              <w:left w:val="single" w:sz="6" w:space="0" w:color="000000"/>
              <w:bottom w:val="single" w:sz="6" w:space="0" w:color="000000"/>
              <w:right w:val="single" w:sz="6"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2101101</w:t>
            </w:r>
          </w:p>
        </w:tc>
        <w:tc>
          <w:tcPr>
            <w:tcW w:w="4332"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行政单位医疗</w:t>
            </w:r>
          </w:p>
        </w:tc>
        <w:tc>
          <w:tcPr>
            <w:tcW w:w="1969"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20.98</w:t>
            </w:r>
          </w:p>
        </w:tc>
        <w:tc>
          <w:tcPr>
            <w:tcW w:w="1499"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20.98</w:t>
            </w:r>
          </w:p>
        </w:tc>
        <w:tc>
          <w:tcPr>
            <w:tcW w:w="1512" w:type="dxa"/>
            <w:tcBorders>
              <w:top w:val="single" w:sz="6" w:space="0" w:color="000000"/>
              <w:left w:val="single" w:sz="6" w:space="0" w:color="000000"/>
              <w:bottom w:val="single" w:sz="6" w:space="0" w:color="000000"/>
              <w:right w:val="single" w:sz="6"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2101103</w:t>
            </w:r>
          </w:p>
        </w:tc>
        <w:tc>
          <w:tcPr>
            <w:tcW w:w="4332"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w:t>
            </w:r>
          </w:p>
        </w:tc>
        <w:tc>
          <w:tcPr>
            <w:tcW w:w="1969"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9.56</w:t>
            </w:r>
          </w:p>
        </w:tc>
        <w:tc>
          <w:tcPr>
            <w:tcW w:w="1499"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9.56</w:t>
            </w:r>
          </w:p>
        </w:tc>
        <w:tc>
          <w:tcPr>
            <w:tcW w:w="1512" w:type="dxa"/>
            <w:tcBorders>
              <w:top w:val="single" w:sz="6" w:space="0" w:color="000000"/>
              <w:left w:val="single" w:sz="6" w:space="0" w:color="000000"/>
              <w:bottom w:val="single" w:sz="6" w:space="0" w:color="000000"/>
              <w:right w:val="single" w:sz="6"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213</w:t>
            </w:r>
          </w:p>
        </w:tc>
        <w:tc>
          <w:tcPr>
            <w:tcW w:w="4332"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农林水支出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99.22</w:t>
            </w:r>
          </w:p>
        </w:tc>
        <w:tc>
          <w:tcPr>
            <w:tcW w:w="1499" w:type="dxa"/>
            <w:tcBorders>
              <w:top w:val="single" w:sz="6" w:space="0" w:color="000000"/>
              <w:left w:val="single" w:sz="6" w:space="0" w:color="000000"/>
              <w:bottom w:val="single" w:sz="6" w:space="0" w:color="000000"/>
              <w:right w:val="single" w:sz="6" w:space="0" w:color="000000"/>
            </w:tcBorders>
            <w:vAlign w:val="center"/>
          </w:tcPr>
          <w:p w:rsidR="00855DA0" w:rsidRDefault="00855DA0">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99.22</w:t>
            </w:r>
          </w:p>
        </w:tc>
      </w:tr>
      <w:tr w:rsidR="00855DA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21302</w:t>
            </w:r>
          </w:p>
        </w:tc>
        <w:tc>
          <w:tcPr>
            <w:tcW w:w="4332"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林业和草原</w:t>
            </w:r>
          </w:p>
        </w:tc>
        <w:tc>
          <w:tcPr>
            <w:tcW w:w="1969"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85.90</w:t>
            </w:r>
          </w:p>
        </w:tc>
        <w:tc>
          <w:tcPr>
            <w:tcW w:w="1499" w:type="dxa"/>
            <w:tcBorders>
              <w:top w:val="single" w:sz="6" w:space="0" w:color="000000"/>
              <w:left w:val="single" w:sz="6" w:space="0" w:color="000000"/>
              <w:bottom w:val="single" w:sz="6" w:space="0" w:color="000000"/>
              <w:right w:val="single" w:sz="6" w:space="0" w:color="000000"/>
            </w:tcBorders>
            <w:vAlign w:val="center"/>
          </w:tcPr>
          <w:p w:rsidR="00855DA0" w:rsidRDefault="00855DA0">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85.90</w:t>
            </w:r>
          </w:p>
        </w:tc>
      </w:tr>
      <w:tr w:rsidR="00855DA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2130299</w:t>
            </w:r>
          </w:p>
        </w:tc>
        <w:tc>
          <w:tcPr>
            <w:tcW w:w="4332"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其他林业和草原支出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85.90</w:t>
            </w:r>
          </w:p>
        </w:tc>
        <w:tc>
          <w:tcPr>
            <w:tcW w:w="1499" w:type="dxa"/>
            <w:tcBorders>
              <w:top w:val="single" w:sz="6" w:space="0" w:color="000000"/>
              <w:left w:val="single" w:sz="6" w:space="0" w:color="000000"/>
              <w:bottom w:val="single" w:sz="6" w:space="0" w:color="000000"/>
              <w:right w:val="single" w:sz="6" w:space="0" w:color="000000"/>
            </w:tcBorders>
            <w:vAlign w:val="center"/>
          </w:tcPr>
          <w:p w:rsidR="00855DA0" w:rsidRDefault="00855DA0">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85.90</w:t>
            </w:r>
          </w:p>
        </w:tc>
      </w:tr>
      <w:tr w:rsidR="00855DA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21305</w:t>
            </w:r>
          </w:p>
        </w:tc>
        <w:tc>
          <w:tcPr>
            <w:tcW w:w="4332"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巩固脱贫衔接乡村振兴</w:t>
            </w:r>
          </w:p>
        </w:tc>
        <w:tc>
          <w:tcPr>
            <w:tcW w:w="1969"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13.32</w:t>
            </w:r>
          </w:p>
        </w:tc>
        <w:tc>
          <w:tcPr>
            <w:tcW w:w="1499" w:type="dxa"/>
            <w:tcBorders>
              <w:top w:val="single" w:sz="6" w:space="0" w:color="000000"/>
              <w:left w:val="single" w:sz="6" w:space="0" w:color="000000"/>
              <w:bottom w:val="single" w:sz="6" w:space="0" w:color="000000"/>
              <w:right w:val="single" w:sz="6" w:space="0" w:color="000000"/>
            </w:tcBorders>
            <w:vAlign w:val="center"/>
          </w:tcPr>
          <w:p w:rsidR="00855DA0" w:rsidRDefault="00855DA0">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13.32</w:t>
            </w:r>
          </w:p>
        </w:tc>
      </w:tr>
      <w:tr w:rsidR="00855DA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2130599</w:t>
            </w:r>
          </w:p>
        </w:tc>
        <w:tc>
          <w:tcPr>
            <w:tcW w:w="4332"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其他巩固脱贫衔接乡村振兴支出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13.32</w:t>
            </w:r>
          </w:p>
        </w:tc>
        <w:tc>
          <w:tcPr>
            <w:tcW w:w="1499" w:type="dxa"/>
            <w:tcBorders>
              <w:top w:val="single" w:sz="6" w:space="0" w:color="000000"/>
              <w:left w:val="single" w:sz="6" w:space="0" w:color="000000"/>
              <w:bottom w:val="single" w:sz="6" w:space="0" w:color="000000"/>
              <w:right w:val="single" w:sz="6" w:space="0" w:color="000000"/>
            </w:tcBorders>
            <w:vAlign w:val="center"/>
          </w:tcPr>
          <w:p w:rsidR="00855DA0" w:rsidRDefault="00855DA0">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13.32</w:t>
            </w:r>
          </w:p>
        </w:tc>
      </w:tr>
      <w:tr w:rsidR="00855DA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220</w:t>
            </w:r>
          </w:p>
        </w:tc>
        <w:tc>
          <w:tcPr>
            <w:tcW w:w="4332"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自然资源海洋气象等支出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3,489.82</w:t>
            </w:r>
          </w:p>
        </w:tc>
        <w:tc>
          <w:tcPr>
            <w:tcW w:w="1499"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749.83</w:t>
            </w:r>
          </w:p>
        </w:tc>
        <w:tc>
          <w:tcPr>
            <w:tcW w:w="1512"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2,739.98</w:t>
            </w:r>
          </w:p>
        </w:tc>
      </w:tr>
      <w:tr w:rsidR="00855DA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22001</w:t>
            </w:r>
          </w:p>
        </w:tc>
        <w:tc>
          <w:tcPr>
            <w:tcW w:w="4332"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自然资源事务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3,475.68</w:t>
            </w:r>
          </w:p>
        </w:tc>
        <w:tc>
          <w:tcPr>
            <w:tcW w:w="1499"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749.83</w:t>
            </w:r>
          </w:p>
        </w:tc>
        <w:tc>
          <w:tcPr>
            <w:tcW w:w="1512"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2,725.85</w:t>
            </w:r>
          </w:p>
        </w:tc>
      </w:tr>
      <w:tr w:rsidR="00855DA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2200101</w:t>
            </w:r>
          </w:p>
        </w:tc>
        <w:tc>
          <w:tcPr>
            <w:tcW w:w="4332"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1969"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749.83</w:t>
            </w:r>
          </w:p>
        </w:tc>
        <w:tc>
          <w:tcPr>
            <w:tcW w:w="1499"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749.83</w:t>
            </w:r>
          </w:p>
        </w:tc>
        <w:tc>
          <w:tcPr>
            <w:tcW w:w="1512" w:type="dxa"/>
            <w:tcBorders>
              <w:top w:val="single" w:sz="6" w:space="0" w:color="000000"/>
              <w:left w:val="single" w:sz="6" w:space="0" w:color="000000"/>
              <w:bottom w:val="single" w:sz="6" w:space="0" w:color="000000"/>
              <w:right w:val="single" w:sz="6"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2200199</w:t>
            </w:r>
          </w:p>
        </w:tc>
        <w:tc>
          <w:tcPr>
            <w:tcW w:w="4332"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其他自然资源事务支出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2,725.85</w:t>
            </w:r>
          </w:p>
        </w:tc>
        <w:tc>
          <w:tcPr>
            <w:tcW w:w="1499" w:type="dxa"/>
            <w:tcBorders>
              <w:top w:val="single" w:sz="6" w:space="0" w:color="000000"/>
              <w:left w:val="single" w:sz="6" w:space="0" w:color="000000"/>
              <w:bottom w:val="single" w:sz="6" w:space="0" w:color="000000"/>
              <w:right w:val="single" w:sz="6" w:space="0" w:color="000000"/>
            </w:tcBorders>
            <w:vAlign w:val="center"/>
          </w:tcPr>
          <w:p w:rsidR="00855DA0" w:rsidRDefault="00855DA0">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2,725.85</w:t>
            </w:r>
          </w:p>
        </w:tc>
      </w:tr>
      <w:tr w:rsidR="00855DA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22099</w:t>
            </w:r>
          </w:p>
        </w:tc>
        <w:tc>
          <w:tcPr>
            <w:tcW w:w="4332"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其他自然资源海洋气象等支出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14.13</w:t>
            </w:r>
          </w:p>
        </w:tc>
        <w:tc>
          <w:tcPr>
            <w:tcW w:w="1499" w:type="dxa"/>
            <w:tcBorders>
              <w:top w:val="single" w:sz="6" w:space="0" w:color="000000"/>
              <w:left w:val="single" w:sz="6" w:space="0" w:color="000000"/>
              <w:bottom w:val="single" w:sz="6" w:space="0" w:color="000000"/>
              <w:right w:val="single" w:sz="6" w:space="0" w:color="000000"/>
            </w:tcBorders>
            <w:vAlign w:val="center"/>
          </w:tcPr>
          <w:p w:rsidR="00855DA0" w:rsidRDefault="00855DA0">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14.13</w:t>
            </w:r>
          </w:p>
        </w:tc>
      </w:tr>
      <w:tr w:rsidR="00855DA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2209999</w:t>
            </w:r>
          </w:p>
        </w:tc>
        <w:tc>
          <w:tcPr>
            <w:tcW w:w="4332"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其他自然资源海洋气象等支出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14.13</w:t>
            </w:r>
          </w:p>
        </w:tc>
        <w:tc>
          <w:tcPr>
            <w:tcW w:w="1499" w:type="dxa"/>
            <w:tcBorders>
              <w:top w:val="single" w:sz="6" w:space="0" w:color="000000"/>
              <w:left w:val="single" w:sz="6" w:space="0" w:color="000000"/>
              <w:bottom w:val="single" w:sz="6" w:space="0" w:color="000000"/>
              <w:right w:val="single" w:sz="6" w:space="0" w:color="000000"/>
            </w:tcBorders>
            <w:vAlign w:val="center"/>
          </w:tcPr>
          <w:p w:rsidR="00855DA0" w:rsidRDefault="00855DA0">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14.13</w:t>
            </w:r>
          </w:p>
        </w:tc>
      </w:tr>
      <w:tr w:rsidR="00855DA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258.98</w:t>
            </w:r>
          </w:p>
        </w:tc>
        <w:tc>
          <w:tcPr>
            <w:tcW w:w="1499"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258.98</w:t>
            </w:r>
          </w:p>
        </w:tc>
        <w:tc>
          <w:tcPr>
            <w:tcW w:w="1512" w:type="dxa"/>
            <w:tcBorders>
              <w:top w:val="single" w:sz="6" w:space="0" w:color="000000"/>
              <w:left w:val="single" w:sz="6" w:space="0" w:color="000000"/>
              <w:bottom w:val="single" w:sz="6" w:space="0" w:color="000000"/>
              <w:right w:val="single" w:sz="6"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258.98</w:t>
            </w:r>
          </w:p>
        </w:tc>
        <w:tc>
          <w:tcPr>
            <w:tcW w:w="1499"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258.98</w:t>
            </w:r>
          </w:p>
        </w:tc>
        <w:tc>
          <w:tcPr>
            <w:tcW w:w="1512" w:type="dxa"/>
            <w:tcBorders>
              <w:top w:val="single" w:sz="6" w:space="0" w:color="000000"/>
              <w:left w:val="single" w:sz="6" w:space="0" w:color="000000"/>
              <w:bottom w:val="single" w:sz="6" w:space="0" w:color="000000"/>
              <w:right w:val="single" w:sz="6"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71.84</w:t>
            </w:r>
          </w:p>
        </w:tc>
        <w:tc>
          <w:tcPr>
            <w:tcW w:w="1499"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71.84</w:t>
            </w:r>
          </w:p>
        </w:tc>
        <w:tc>
          <w:tcPr>
            <w:tcW w:w="1512" w:type="dxa"/>
            <w:tcBorders>
              <w:top w:val="single" w:sz="6" w:space="0" w:color="000000"/>
              <w:left w:val="single" w:sz="6" w:space="0" w:color="000000"/>
              <w:bottom w:val="single" w:sz="6" w:space="0" w:color="000000"/>
              <w:right w:val="single" w:sz="6"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157.87</w:t>
            </w:r>
          </w:p>
        </w:tc>
        <w:tc>
          <w:tcPr>
            <w:tcW w:w="1499"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157.87</w:t>
            </w:r>
          </w:p>
        </w:tc>
        <w:tc>
          <w:tcPr>
            <w:tcW w:w="1512" w:type="dxa"/>
            <w:tcBorders>
              <w:top w:val="single" w:sz="6" w:space="0" w:color="000000"/>
              <w:left w:val="single" w:sz="6" w:space="0" w:color="000000"/>
              <w:bottom w:val="single" w:sz="6" w:space="0" w:color="000000"/>
              <w:right w:val="single" w:sz="6"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2210203</w:t>
            </w:r>
          </w:p>
        </w:tc>
        <w:tc>
          <w:tcPr>
            <w:tcW w:w="4332"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购房补贴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29.27</w:t>
            </w:r>
          </w:p>
        </w:tc>
        <w:tc>
          <w:tcPr>
            <w:tcW w:w="1499" w:type="dxa"/>
            <w:tcBorders>
              <w:top w:val="single" w:sz="6" w:space="0" w:color="000000"/>
              <w:left w:val="single" w:sz="6" w:space="0" w:color="000000"/>
              <w:bottom w:val="single" w:sz="6" w:space="0" w:color="000000"/>
              <w:right w:val="single" w:sz="6"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29.27</w:t>
            </w:r>
          </w:p>
        </w:tc>
        <w:tc>
          <w:tcPr>
            <w:tcW w:w="1512" w:type="dxa"/>
            <w:tcBorders>
              <w:top w:val="single" w:sz="6" w:space="0" w:color="000000"/>
              <w:left w:val="single" w:sz="6" w:space="0" w:color="000000"/>
              <w:bottom w:val="single" w:sz="6" w:space="0" w:color="000000"/>
              <w:right w:val="single" w:sz="6" w:space="0" w:color="000000"/>
            </w:tcBorders>
            <w:vAlign w:val="center"/>
          </w:tcPr>
          <w:p w:rsidR="00855DA0" w:rsidRDefault="00855DA0">
            <w:pPr>
              <w:pStyle w:val="TableParagraph"/>
              <w:jc w:val="right"/>
              <w:rPr>
                <w:rFonts w:ascii="仿宋" w:eastAsia="仿宋" w:hAnsi="仿宋" w:cs="仿宋"/>
              </w:rPr>
            </w:pPr>
          </w:p>
        </w:tc>
      </w:tr>
    </w:tbl>
    <w:p w:rsidR="00855DA0" w:rsidRDefault="00B364DD">
      <w:pPr>
        <w:tabs>
          <w:tab w:val="left" w:pos="0"/>
        </w:tabs>
        <w:spacing w:before="25"/>
        <w:jc w:val="both"/>
        <w:rPr>
          <w:rFonts w:ascii="仿宋" w:eastAsia="仿宋" w:hAnsi="仿宋" w:cs="仿宋"/>
        </w:rPr>
      </w:pPr>
      <w:r>
        <w:rPr>
          <w:rFonts w:ascii="仿宋" w:eastAsia="仿宋" w:hAnsi="仿宋" w:cs="仿宋" w:hint="eastAsia"/>
        </w:rPr>
        <w:t>注：本表反映本年度一般公共预算财政拨款支出情况。</w:t>
      </w:r>
      <w:r>
        <w:rPr>
          <w:rFonts w:ascii="仿宋" w:eastAsia="仿宋" w:hAnsi="仿宋" w:cs="仿宋" w:hint="eastAsia"/>
        </w:rPr>
        <w:t>本表金额单位转换时可能存在尾数误差。</w:t>
      </w:r>
    </w:p>
    <w:p w:rsidR="00855DA0" w:rsidRDefault="00855DA0">
      <w:pPr>
        <w:spacing w:before="25"/>
        <w:jc w:val="both"/>
        <w:rPr>
          <w:rFonts w:ascii="仿宋" w:eastAsia="仿宋" w:hAnsi="仿宋" w:cs="仿宋"/>
        </w:rPr>
        <w:sectPr w:rsidR="00855DA0">
          <w:footerReference w:type="default" r:id="rId21"/>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tblPr>
      <w:tblGrid>
        <w:gridCol w:w="1121"/>
        <w:gridCol w:w="3566"/>
        <w:gridCol w:w="2200"/>
        <w:gridCol w:w="1708"/>
        <w:gridCol w:w="1878"/>
      </w:tblGrid>
      <w:tr w:rsidR="00855DA0">
        <w:trPr>
          <w:trHeight w:val="319"/>
        </w:trPr>
        <w:tc>
          <w:tcPr>
            <w:tcW w:w="10473" w:type="dxa"/>
            <w:gridSpan w:val="5"/>
          </w:tcPr>
          <w:p w:rsidR="00855DA0" w:rsidRDefault="00B364DD">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一般公共预算基本支出决算表（经济科目）</w:t>
            </w:r>
          </w:p>
        </w:tc>
      </w:tr>
      <w:tr w:rsidR="00855DA0">
        <w:trPr>
          <w:trHeight w:val="199"/>
        </w:trPr>
        <w:tc>
          <w:tcPr>
            <w:tcW w:w="8595" w:type="dxa"/>
            <w:gridSpan w:val="4"/>
            <w:vAlign w:val="center"/>
          </w:tcPr>
          <w:p w:rsidR="00855DA0" w:rsidRDefault="00855DA0">
            <w:pPr>
              <w:pStyle w:val="TableParagraph"/>
              <w:jc w:val="right"/>
              <w:rPr>
                <w:rFonts w:ascii="仿宋" w:eastAsia="仿宋" w:hAnsi="仿宋" w:cs="仿宋"/>
                <w:color w:val="000000"/>
              </w:rPr>
            </w:pPr>
          </w:p>
        </w:tc>
        <w:tc>
          <w:tcPr>
            <w:tcW w:w="1878" w:type="dxa"/>
            <w:vAlign w:val="center"/>
          </w:tcPr>
          <w:p w:rsidR="00855DA0" w:rsidRDefault="00B364DD">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08</w:t>
            </w:r>
            <w:r>
              <w:rPr>
                <w:rFonts w:ascii="仿宋" w:eastAsia="仿宋" w:hAnsi="仿宋" w:cs="仿宋" w:hint="eastAsia"/>
              </w:rPr>
              <w:t>表</w:t>
            </w:r>
          </w:p>
        </w:tc>
      </w:tr>
      <w:tr w:rsidR="00855DA0">
        <w:trPr>
          <w:trHeight w:val="320"/>
        </w:trPr>
        <w:tc>
          <w:tcPr>
            <w:tcW w:w="8595" w:type="dxa"/>
            <w:gridSpan w:val="4"/>
            <w:vAlign w:val="center"/>
          </w:tcPr>
          <w:p w:rsidR="00855DA0" w:rsidRDefault="00B364DD">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南通市海门自然资源和规划局</w:t>
            </w:r>
          </w:p>
        </w:tc>
        <w:tc>
          <w:tcPr>
            <w:tcW w:w="1878" w:type="dxa"/>
            <w:vAlign w:val="center"/>
          </w:tcPr>
          <w:p w:rsidR="00855DA0" w:rsidRDefault="00B364DD">
            <w:pPr>
              <w:pStyle w:val="TableParagraph"/>
              <w:jc w:val="right"/>
              <w:rPr>
                <w:rFonts w:ascii="仿宋" w:eastAsia="仿宋" w:hAnsi="仿宋" w:cs="仿宋"/>
                <w:sz w:val="20"/>
              </w:rPr>
            </w:pPr>
            <w:r>
              <w:rPr>
                <w:rFonts w:ascii="仿宋" w:eastAsia="仿宋" w:hAnsi="仿宋" w:cs="仿宋" w:hint="eastAsia"/>
              </w:rPr>
              <w:t>金额单位：万元</w:t>
            </w:r>
          </w:p>
        </w:tc>
      </w:tr>
      <w:tr w:rsidR="00855DA0">
        <w:trPr>
          <w:trHeight w:val="180"/>
        </w:trPr>
        <w:tc>
          <w:tcPr>
            <w:tcW w:w="4687" w:type="dxa"/>
            <w:gridSpan w:val="2"/>
            <w:tcBorders>
              <w:top w:val="single" w:sz="4" w:space="0" w:color="000000"/>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center"/>
              <w:rPr>
                <w:rFonts w:ascii="仿宋" w:eastAsia="仿宋" w:hAnsi="仿宋" w:cs="仿宋"/>
                <w:sz w:val="20"/>
              </w:rPr>
            </w:pPr>
            <w:r>
              <w:rPr>
                <w:rFonts w:ascii="仿宋" w:eastAsia="仿宋" w:hAnsi="仿宋" w:cs="仿宋" w:hint="eastAsia"/>
              </w:rPr>
              <w:t>一般公共预算财政拨款基本支出</w:t>
            </w:r>
          </w:p>
        </w:tc>
      </w:tr>
      <w:tr w:rsidR="00855DA0">
        <w:trPr>
          <w:trHeight w:val="474"/>
        </w:trPr>
        <w:tc>
          <w:tcPr>
            <w:tcW w:w="1121" w:type="dxa"/>
            <w:tcBorders>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公用经费</w:t>
            </w:r>
          </w:p>
        </w:tc>
      </w:tr>
      <w:tr w:rsidR="00855DA0">
        <w:trPr>
          <w:trHeight w:hRule="exact" w:val="394"/>
        </w:trPr>
        <w:tc>
          <w:tcPr>
            <w:tcW w:w="4687" w:type="dxa"/>
            <w:gridSpan w:val="2"/>
            <w:tcBorders>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1,098.01</w:t>
            </w:r>
          </w:p>
        </w:tc>
        <w:tc>
          <w:tcPr>
            <w:tcW w:w="1708" w:type="dxa"/>
            <w:tcBorders>
              <w:left w:val="single" w:sz="4" w:space="0" w:color="000000"/>
              <w:bottom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1,010.48</w:t>
            </w:r>
          </w:p>
        </w:tc>
        <w:tc>
          <w:tcPr>
            <w:tcW w:w="1878" w:type="dxa"/>
            <w:tcBorders>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87.53</w:t>
            </w: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b/>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b/>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950.76</w:t>
            </w: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950.76</w:t>
            </w: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115.69</w:t>
            </w: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115.69</w:t>
            </w: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302.11</w:t>
            </w: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302.11</w:t>
            </w: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249.54</w:t>
            </w: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249.54</w:t>
            </w: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46.84</w:t>
            </w: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46.84</w:t>
            </w: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39.11</w:t>
            </w: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39.11</w:t>
            </w: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19.55</w:t>
            </w: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19.55</w:t>
            </w: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20.98</w:t>
            </w: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20.98</w:t>
            </w: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9.56</w:t>
            </w: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9.56</w:t>
            </w: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2.06</w:t>
            </w: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2.06</w:t>
            </w: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71.84</w:t>
            </w: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71.84</w:t>
            </w: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1.83</w:t>
            </w: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1.83</w:t>
            </w: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71.65</w:t>
            </w: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71.65</w:t>
            </w: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b/>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b/>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87.53</w:t>
            </w: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87.53</w:t>
            </w: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14.80</w:t>
            </w: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14.80</w:t>
            </w: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0.91</w:t>
            </w: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0.91</w:t>
            </w: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4.48</w:t>
            </w: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4.48</w:t>
            </w: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0.34</w:t>
            </w: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0.34</w:t>
            </w: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5.16</w:t>
            </w: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5.16</w:t>
            </w: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0.60</w:t>
            </w: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0.60</w:t>
            </w: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lastRenderedPageBreak/>
              <w:t>30217</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0.67</w:t>
            </w: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0.67</w:t>
            </w: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4.90</w:t>
            </w: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4.90</w:t>
            </w: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4.17</w:t>
            </w: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4.17</w:t>
            </w: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8.82</w:t>
            </w: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8.82</w:t>
            </w: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10.20</w:t>
            </w: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10.20</w:t>
            </w: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1.73</w:t>
            </w: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1.73</w:t>
            </w: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27.77</w:t>
            </w: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27.77</w:t>
            </w: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1.66</w:t>
            </w: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1.66</w:t>
            </w: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1.32</w:t>
            </w: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1.32</w:t>
            </w: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b/>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b/>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59.73</w:t>
            </w: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59.73</w:t>
            </w: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40.48</w:t>
            </w: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40.48</w:t>
            </w: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16.81</w:t>
            </w: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16.81</w:t>
            </w: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2.44</w:t>
            </w: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2.44</w:t>
            </w: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b/>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b/>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b/>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b/>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lastRenderedPageBreak/>
              <w:t>31008</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b/>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b/>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b/>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b/>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39909</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经常性赠与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39910</w:t>
            </w:r>
          </w:p>
        </w:tc>
        <w:tc>
          <w:tcPr>
            <w:tcW w:w="3566"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bl>
    <w:p w:rsidR="00855DA0" w:rsidRDefault="00B364DD">
      <w:pPr>
        <w:spacing w:before="25"/>
        <w:ind w:rightChars="-42" w:right="-92"/>
        <w:jc w:val="both"/>
        <w:rPr>
          <w:rFonts w:ascii="仿宋" w:eastAsia="仿宋" w:hAnsi="仿宋" w:cs="仿宋"/>
        </w:rPr>
      </w:pPr>
      <w:r>
        <w:rPr>
          <w:rFonts w:ascii="仿宋" w:eastAsia="仿宋" w:hAnsi="仿宋" w:cs="仿宋" w:hint="eastAsia"/>
        </w:rPr>
        <w:t>注：本表反映本年度一般公共预算财政拨款基本支出情况。本表金额单位转换时可能存在尾数误差。</w:t>
      </w:r>
    </w:p>
    <w:p w:rsidR="00855DA0" w:rsidRDefault="00855DA0">
      <w:pPr>
        <w:spacing w:before="25"/>
        <w:jc w:val="both"/>
        <w:rPr>
          <w:rFonts w:ascii="仿宋" w:eastAsia="仿宋" w:hAnsi="仿宋" w:cs="仿宋"/>
        </w:rPr>
        <w:sectPr w:rsidR="00855DA0">
          <w:footerReference w:type="default" r:id="rId22"/>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855DA0">
        <w:trPr>
          <w:trHeight w:val="321"/>
        </w:trPr>
        <w:tc>
          <w:tcPr>
            <w:tcW w:w="16486" w:type="dxa"/>
            <w:gridSpan w:val="16"/>
          </w:tcPr>
          <w:p w:rsidR="00855DA0" w:rsidRDefault="00B364DD">
            <w:pPr>
              <w:pStyle w:val="TableParagraph"/>
              <w:jc w:val="center"/>
              <w:rPr>
                <w:rFonts w:ascii="仿宋" w:eastAsia="仿宋" w:hAnsi="仿宋" w:cs="仿宋"/>
                <w:b/>
                <w:bCs/>
                <w:sz w:val="44"/>
                <w:szCs w:val="44"/>
              </w:rPr>
            </w:pPr>
            <w:r>
              <w:rPr>
                <w:rFonts w:hint="eastAsia"/>
                <w:b/>
                <w:bCs/>
                <w:color w:val="000000"/>
                <w:sz w:val="36"/>
                <w:szCs w:val="36"/>
                <w:lang w:val="en-US"/>
              </w:rPr>
              <w:lastRenderedPageBreak/>
              <w:t>财政拨款“三公”经费、会议费和培训费支出决算表</w:t>
            </w:r>
            <w:bookmarkStart w:id="0" w:name="_GoBack"/>
            <w:bookmarkEnd w:id="0"/>
          </w:p>
        </w:tc>
      </w:tr>
      <w:tr w:rsidR="00855DA0">
        <w:trPr>
          <w:trHeight w:val="207"/>
        </w:trPr>
        <w:tc>
          <w:tcPr>
            <w:tcW w:w="16486" w:type="dxa"/>
            <w:gridSpan w:val="16"/>
          </w:tcPr>
          <w:p w:rsidR="00855DA0" w:rsidRDefault="00B364DD">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09</w:t>
            </w:r>
            <w:r>
              <w:rPr>
                <w:rFonts w:ascii="仿宋" w:eastAsia="仿宋" w:hAnsi="仿宋" w:cs="仿宋" w:hint="eastAsia"/>
              </w:rPr>
              <w:t>表</w:t>
            </w:r>
          </w:p>
        </w:tc>
      </w:tr>
      <w:tr w:rsidR="00855DA0">
        <w:trPr>
          <w:trHeight w:val="103"/>
        </w:trPr>
        <w:tc>
          <w:tcPr>
            <w:tcW w:w="8212" w:type="dxa"/>
            <w:gridSpan w:val="8"/>
            <w:tcBorders>
              <w:bottom w:val="single" w:sz="4" w:space="0" w:color="auto"/>
            </w:tcBorders>
          </w:tcPr>
          <w:p w:rsidR="00855DA0" w:rsidRDefault="00B364DD">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南通市海门自然资源和规划局</w:t>
            </w:r>
          </w:p>
        </w:tc>
        <w:tc>
          <w:tcPr>
            <w:tcW w:w="8274" w:type="dxa"/>
            <w:gridSpan w:val="8"/>
            <w:tcBorders>
              <w:bottom w:val="single" w:sz="4" w:space="0" w:color="auto"/>
            </w:tcBorders>
          </w:tcPr>
          <w:p w:rsidR="00855DA0" w:rsidRDefault="00B364DD">
            <w:pPr>
              <w:pStyle w:val="TableParagraph"/>
              <w:jc w:val="right"/>
              <w:rPr>
                <w:rFonts w:ascii="仿宋" w:eastAsia="仿宋" w:hAnsi="仿宋" w:cs="仿宋"/>
              </w:rPr>
            </w:pPr>
            <w:r>
              <w:rPr>
                <w:rFonts w:ascii="仿宋" w:eastAsia="仿宋" w:hAnsi="仿宋" w:cs="仿宋" w:hint="eastAsia"/>
              </w:rPr>
              <w:t>金额单位：万元</w:t>
            </w:r>
          </w:p>
        </w:tc>
      </w:tr>
      <w:tr w:rsidR="00855DA0">
        <w:trPr>
          <w:trHeight w:val="171"/>
        </w:trPr>
        <w:tc>
          <w:tcPr>
            <w:tcW w:w="8212" w:type="dxa"/>
            <w:gridSpan w:val="8"/>
            <w:tcBorders>
              <w:top w:val="single" w:sz="4" w:space="0" w:color="auto"/>
              <w:left w:val="single" w:sz="4" w:space="0" w:color="auto"/>
              <w:bottom w:val="single" w:sz="4" w:space="0" w:color="auto"/>
              <w:right w:val="single" w:sz="4" w:space="0" w:color="auto"/>
            </w:tcBorders>
          </w:tcPr>
          <w:p w:rsidR="00855DA0" w:rsidRDefault="00B364DD">
            <w:pPr>
              <w:pStyle w:val="TableParagraph"/>
              <w:jc w:val="center"/>
              <w:rPr>
                <w:rFonts w:ascii="仿宋" w:eastAsia="仿宋" w:hAnsi="仿宋" w:cs="仿宋"/>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rsidR="00855DA0" w:rsidRDefault="00B364DD">
            <w:pPr>
              <w:pStyle w:val="TableParagraph"/>
              <w:jc w:val="center"/>
              <w:rPr>
                <w:rFonts w:ascii="仿宋" w:eastAsia="仿宋" w:hAnsi="仿宋" w:cs="仿宋"/>
                <w:lang w:val="en-US"/>
              </w:rPr>
            </w:pPr>
            <w:r>
              <w:rPr>
                <w:rFonts w:ascii="仿宋" w:eastAsia="仿宋" w:hAnsi="仿宋" w:cs="仿宋" w:hint="eastAsia"/>
                <w:lang w:val="en-US"/>
              </w:rPr>
              <w:t>决算数</w:t>
            </w:r>
          </w:p>
        </w:tc>
      </w:tr>
      <w:tr w:rsidR="00855DA0">
        <w:trPr>
          <w:trHeight w:val="179"/>
        </w:trPr>
        <w:tc>
          <w:tcPr>
            <w:tcW w:w="6159" w:type="dxa"/>
            <w:gridSpan w:val="6"/>
            <w:tcBorders>
              <w:top w:val="single" w:sz="4" w:space="0" w:color="auto"/>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培训费</w:t>
            </w:r>
          </w:p>
        </w:tc>
      </w:tr>
      <w:tr w:rsidR="00855DA0">
        <w:trPr>
          <w:trHeight w:val="297"/>
        </w:trPr>
        <w:tc>
          <w:tcPr>
            <w:tcW w:w="1044" w:type="dxa"/>
            <w:vMerge w:val="restart"/>
            <w:tcBorders>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公务</w:t>
            </w:r>
          </w:p>
          <w:p w:rsidR="00855DA0" w:rsidRDefault="00B364DD">
            <w:pPr>
              <w:pStyle w:val="TableParagraph"/>
              <w:jc w:val="center"/>
              <w:rPr>
                <w:rFonts w:ascii="仿宋" w:eastAsia="仿宋" w:hAnsi="仿宋" w:cs="仿宋"/>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rsidR="00855DA0" w:rsidRDefault="00855DA0">
            <w:pPr>
              <w:jc w:val="center"/>
              <w:rPr>
                <w:rFonts w:ascii="仿宋" w:eastAsia="仿宋" w:hAnsi="仿宋" w:cs="仿宋"/>
                <w:sz w:val="20"/>
              </w:rPr>
            </w:pPr>
          </w:p>
        </w:tc>
        <w:tc>
          <w:tcPr>
            <w:tcW w:w="1010" w:type="dxa"/>
            <w:vMerge/>
            <w:tcBorders>
              <w:left w:val="single" w:sz="4" w:space="0" w:color="000000"/>
              <w:right w:val="single" w:sz="4" w:space="0" w:color="000000"/>
            </w:tcBorders>
            <w:vAlign w:val="center"/>
          </w:tcPr>
          <w:p w:rsidR="00855DA0" w:rsidRDefault="00855DA0">
            <w:pPr>
              <w:jc w:val="center"/>
              <w:rPr>
                <w:rFonts w:ascii="仿宋" w:eastAsia="仿宋" w:hAnsi="仿宋" w:cs="仿宋"/>
                <w:sz w:val="20"/>
              </w:rPr>
            </w:pPr>
          </w:p>
        </w:tc>
        <w:tc>
          <w:tcPr>
            <w:tcW w:w="1058" w:type="dxa"/>
            <w:vMerge w:val="restart"/>
            <w:tcBorders>
              <w:left w:val="single" w:sz="4" w:space="0" w:color="000000"/>
              <w:right w:val="single" w:sz="4" w:space="0" w:color="000000"/>
            </w:tcBorders>
            <w:vAlign w:val="center"/>
          </w:tcPr>
          <w:p w:rsidR="00855DA0" w:rsidRDefault="00B364DD">
            <w:pPr>
              <w:pStyle w:val="TableParagraph"/>
              <w:jc w:val="center"/>
              <w:rPr>
                <w:rFonts w:ascii="仿宋" w:eastAsia="仿宋" w:hAnsi="仿宋" w:cs="仿宋"/>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rsidR="00855DA0" w:rsidRDefault="00B364DD">
            <w:pPr>
              <w:pStyle w:val="TableParagraph"/>
              <w:jc w:val="center"/>
              <w:rPr>
                <w:rFonts w:ascii="仿宋" w:eastAsia="仿宋" w:hAnsi="仿宋" w:cs="仿宋"/>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rsidR="00855DA0" w:rsidRDefault="00B364DD">
            <w:pPr>
              <w:pStyle w:val="TableParagraph"/>
              <w:jc w:val="center"/>
              <w:rPr>
                <w:rFonts w:ascii="仿宋" w:eastAsia="仿宋" w:hAnsi="仿宋" w:cs="仿宋"/>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公务</w:t>
            </w:r>
          </w:p>
          <w:p w:rsidR="00855DA0" w:rsidRDefault="00B364DD">
            <w:pPr>
              <w:pStyle w:val="TableParagraph"/>
              <w:jc w:val="center"/>
              <w:rPr>
                <w:rFonts w:ascii="仿宋" w:eastAsia="仿宋" w:hAnsi="仿宋" w:cs="仿宋"/>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rsidR="00855DA0" w:rsidRDefault="00855DA0">
            <w:pPr>
              <w:jc w:val="center"/>
              <w:rPr>
                <w:rFonts w:ascii="仿宋" w:eastAsia="仿宋" w:hAnsi="仿宋" w:cs="仿宋"/>
                <w:sz w:val="20"/>
              </w:rPr>
            </w:pPr>
          </w:p>
        </w:tc>
        <w:tc>
          <w:tcPr>
            <w:tcW w:w="1027" w:type="dxa"/>
            <w:vMerge/>
            <w:tcBorders>
              <w:left w:val="single" w:sz="4" w:space="0" w:color="000000"/>
              <w:right w:val="single" w:sz="4" w:space="0" w:color="000000"/>
            </w:tcBorders>
            <w:vAlign w:val="center"/>
          </w:tcPr>
          <w:p w:rsidR="00855DA0" w:rsidRDefault="00855DA0">
            <w:pPr>
              <w:jc w:val="center"/>
              <w:rPr>
                <w:rFonts w:ascii="仿宋" w:eastAsia="仿宋" w:hAnsi="仿宋" w:cs="仿宋"/>
                <w:sz w:val="20"/>
              </w:rPr>
            </w:pPr>
          </w:p>
        </w:tc>
      </w:tr>
      <w:tr w:rsidR="00855DA0">
        <w:trPr>
          <w:trHeight w:hRule="exact" w:val="621"/>
        </w:trPr>
        <w:tc>
          <w:tcPr>
            <w:tcW w:w="1044" w:type="dxa"/>
            <w:vMerge/>
            <w:tcBorders>
              <w:left w:val="single" w:sz="4" w:space="0" w:color="000000"/>
              <w:bottom w:val="single" w:sz="4" w:space="0" w:color="000000"/>
            </w:tcBorders>
          </w:tcPr>
          <w:p w:rsidR="00855DA0" w:rsidRDefault="00855DA0">
            <w:pPr>
              <w:rPr>
                <w:rFonts w:ascii="仿宋" w:eastAsia="仿宋" w:hAnsi="仿宋" w:cs="仿宋"/>
                <w:sz w:val="2"/>
                <w:szCs w:val="2"/>
              </w:rPr>
            </w:pPr>
          </w:p>
        </w:tc>
        <w:tc>
          <w:tcPr>
            <w:tcW w:w="1042" w:type="dxa"/>
            <w:vMerge/>
            <w:tcBorders>
              <w:left w:val="single" w:sz="4" w:space="0" w:color="000000"/>
              <w:bottom w:val="single" w:sz="4" w:space="0" w:color="000000"/>
            </w:tcBorders>
          </w:tcPr>
          <w:p w:rsidR="00855DA0" w:rsidRDefault="00855DA0">
            <w:pPr>
              <w:rPr>
                <w:rFonts w:ascii="仿宋" w:eastAsia="仿宋" w:hAnsi="仿宋" w:cs="仿宋"/>
                <w:sz w:val="2"/>
                <w:szCs w:val="2"/>
              </w:rPr>
            </w:pPr>
          </w:p>
        </w:tc>
        <w:tc>
          <w:tcPr>
            <w:tcW w:w="1020" w:type="dxa"/>
            <w:tcBorders>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rPr>
              <w:t>小计</w:t>
            </w:r>
          </w:p>
        </w:tc>
        <w:tc>
          <w:tcPr>
            <w:tcW w:w="1029" w:type="dxa"/>
            <w:tcBorders>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rsidR="00855DA0" w:rsidRDefault="00855DA0">
            <w:pPr>
              <w:rPr>
                <w:rFonts w:ascii="仿宋" w:eastAsia="仿宋" w:hAnsi="仿宋" w:cs="仿宋"/>
                <w:sz w:val="2"/>
                <w:szCs w:val="2"/>
              </w:rPr>
            </w:pPr>
          </w:p>
        </w:tc>
        <w:tc>
          <w:tcPr>
            <w:tcW w:w="1043" w:type="dxa"/>
            <w:vMerge/>
            <w:tcBorders>
              <w:left w:val="single" w:sz="4" w:space="0" w:color="000000"/>
              <w:bottom w:val="single" w:sz="4" w:space="0" w:color="000000"/>
            </w:tcBorders>
          </w:tcPr>
          <w:p w:rsidR="00855DA0" w:rsidRDefault="00855DA0">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855DA0" w:rsidRDefault="00855DA0">
            <w:pPr>
              <w:rPr>
                <w:rFonts w:ascii="仿宋" w:eastAsia="仿宋" w:hAnsi="仿宋" w:cs="仿宋"/>
                <w:sz w:val="2"/>
                <w:szCs w:val="2"/>
              </w:rPr>
            </w:pPr>
          </w:p>
        </w:tc>
        <w:tc>
          <w:tcPr>
            <w:tcW w:w="1058" w:type="dxa"/>
            <w:vMerge/>
            <w:tcBorders>
              <w:left w:val="single" w:sz="4" w:space="0" w:color="000000"/>
              <w:bottom w:val="single" w:sz="4" w:space="0" w:color="000000"/>
              <w:right w:val="single" w:sz="4" w:space="0" w:color="000000"/>
            </w:tcBorders>
          </w:tcPr>
          <w:p w:rsidR="00855DA0" w:rsidRDefault="00855DA0">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855DA0" w:rsidRDefault="00855DA0">
            <w:pPr>
              <w:rPr>
                <w:rFonts w:ascii="仿宋" w:eastAsia="仿宋" w:hAnsi="仿宋" w:cs="仿宋"/>
                <w:sz w:val="2"/>
                <w:szCs w:val="2"/>
              </w:rPr>
            </w:pPr>
          </w:p>
        </w:tc>
        <w:tc>
          <w:tcPr>
            <w:tcW w:w="948" w:type="dxa"/>
            <w:tcBorders>
              <w:left w:val="single" w:sz="4" w:space="0" w:color="000000"/>
              <w:bottom w:val="single" w:sz="4" w:space="0" w:color="000000"/>
              <w:right w:val="single" w:sz="4" w:space="0" w:color="000000"/>
            </w:tcBorders>
            <w:vAlign w:val="center"/>
          </w:tcPr>
          <w:p w:rsidR="00855DA0" w:rsidRDefault="00B364DD">
            <w:pPr>
              <w:pStyle w:val="TableParagraph"/>
              <w:jc w:val="center"/>
              <w:rPr>
                <w:rFonts w:ascii="仿宋" w:eastAsia="仿宋" w:hAnsi="仿宋" w:cs="仿宋"/>
                <w:sz w:val="2"/>
                <w:szCs w:val="2"/>
              </w:rPr>
            </w:pPr>
            <w:r>
              <w:rPr>
                <w:rFonts w:ascii="仿宋" w:eastAsia="仿宋" w:hAnsi="仿宋" w:cs="仿宋"/>
              </w:rPr>
              <w:t>小计</w:t>
            </w:r>
          </w:p>
        </w:tc>
        <w:tc>
          <w:tcPr>
            <w:tcW w:w="1089" w:type="dxa"/>
            <w:tcBorders>
              <w:left w:val="single" w:sz="4" w:space="0" w:color="000000"/>
              <w:bottom w:val="single" w:sz="4" w:space="0" w:color="000000"/>
              <w:right w:val="single" w:sz="4" w:space="0" w:color="000000"/>
            </w:tcBorders>
            <w:vAlign w:val="center"/>
          </w:tcPr>
          <w:p w:rsidR="00855DA0" w:rsidRDefault="00B364DD">
            <w:pPr>
              <w:pStyle w:val="TableParagraph"/>
              <w:jc w:val="center"/>
              <w:rPr>
                <w:rFonts w:ascii="仿宋" w:eastAsia="仿宋" w:hAnsi="仿宋" w:cs="仿宋"/>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rsidR="00855DA0" w:rsidRDefault="00B364DD">
            <w:pPr>
              <w:pStyle w:val="TableParagraph"/>
              <w:jc w:val="center"/>
              <w:rPr>
                <w:rFonts w:ascii="仿宋" w:eastAsia="仿宋" w:hAnsi="仿宋" w:cs="仿宋"/>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rsidR="00855DA0" w:rsidRDefault="00855DA0">
            <w:pPr>
              <w:rPr>
                <w:rFonts w:ascii="仿宋" w:eastAsia="仿宋" w:hAnsi="仿宋" w:cs="仿宋"/>
                <w:sz w:val="2"/>
                <w:szCs w:val="2"/>
              </w:rPr>
            </w:pPr>
          </w:p>
        </w:tc>
        <w:tc>
          <w:tcPr>
            <w:tcW w:w="1057" w:type="dxa"/>
            <w:vMerge/>
            <w:tcBorders>
              <w:left w:val="single" w:sz="4" w:space="0" w:color="000000"/>
              <w:bottom w:val="single" w:sz="4" w:space="0" w:color="000000"/>
              <w:right w:val="single" w:sz="4" w:space="0" w:color="000000"/>
            </w:tcBorders>
          </w:tcPr>
          <w:p w:rsidR="00855DA0" w:rsidRDefault="00855DA0">
            <w:pPr>
              <w:rPr>
                <w:rFonts w:ascii="仿宋" w:eastAsia="仿宋" w:hAnsi="仿宋" w:cs="仿宋"/>
                <w:sz w:val="2"/>
                <w:szCs w:val="2"/>
              </w:rPr>
            </w:pPr>
          </w:p>
        </w:tc>
        <w:tc>
          <w:tcPr>
            <w:tcW w:w="1027" w:type="dxa"/>
            <w:vMerge/>
            <w:tcBorders>
              <w:left w:val="single" w:sz="4" w:space="0" w:color="000000"/>
              <w:bottom w:val="single" w:sz="4" w:space="0" w:color="000000"/>
              <w:right w:val="single" w:sz="4" w:space="0" w:color="000000"/>
            </w:tcBorders>
          </w:tcPr>
          <w:p w:rsidR="00855DA0" w:rsidRDefault="00855DA0">
            <w:pPr>
              <w:rPr>
                <w:rFonts w:ascii="仿宋" w:eastAsia="仿宋" w:hAnsi="仿宋" w:cs="仿宋"/>
                <w:sz w:val="2"/>
                <w:szCs w:val="2"/>
              </w:rPr>
            </w:pPr>
          </w:p>
        </w:tc>
      </w:tr>
      <w:tr w:rsidR="00855DA0">
        <w:trPr>
          <w:cantSplit/>
          <w:trHeight w:val="380"/>
        </w:trPr>
        <w:tc>
          <w:tcPr>
            <w:tcW w:w="1044" w:type="dxa"/>
            <w:tcBorders>
              <w:left w:val="single" w:sz="4" w:space="0" w:color="000000"/>
              <w:bottom w:val="single" w:sz="4" w:space="0" w:color="000000"/>
            </w:tcBorders>
            <w:vAlign w:val="center"/>
          </w:tcPr>
          <w:p w:rsidR="00855DA0" w:rsidRDefault="00B364DD">
            <w:pPr>
              <w:pStyle w:val="TableParagraph"/>
              <w:jc w:val="right"/>
              <w:rPr>
                <w:rFonts w:ascii="仿宋" w:eastAsia="仿宋" w:hAnsi="仿宋" w:cs="仿宋"/>
                <w:sz w:val="18"/>
                <w:szCs w:val="18"/>
              </w:rPr>
            </w:pPr>
            <w:r>
              <w:rPr>
                <w:rFonts w:ascii="仿宋" w:eastAsia="仿宋" w:hAnsi="仿宋" w:cs="仿宋" w:hint="eastAsia"/>
                <w:sz w:val="18"/>
                <w:szCs w:val="18"/>
              </w:rPr>
              <w:t>3.63</w:t>
            </w:r>
          </w:p>
        </w:tc>
        <w:tc>
          <w:tcPr>
            <w:tcW w:w="1042" w:type="dxa"/>
            <w:tcBorders>
              <w:left w:val="single" w:sz="4" w:space="0" w:color="000000"/>
              <w:bottom w:val="single" w:sz="4" w:space="0" w:color="000000"/>
            </w:tcBorders>
            <w:vAlign w:val="center"/>
          </w:tcPr>
          <w:p w:rsidR="00855DA0" w:rsidRDefault="00B364DD">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0" w:type="dxa"/>
            <w:tcBorders>
              <w:left w:val="single" w:sz="4" w:space="0" w:color="000000"/>
              <w:bottom w:val="single" w:sz="4" w:space="0" w:color="000000"/>
            </w:tcBorders>
            <w:vAlign w:val="center"/>
          </w:tcPr>
          <w:p w:rsidR="00855DA0" w:rsidRDefault="00B364DD">
            <w:pPr>
              <w:pStyle w:val="TableParagraph"/>
              <w:jc w:val="right"/>
              <w:rPr>
                <w:rFonts w:ascii="仿宋" w:eastAsia="仿宋" w:hAnsi="仿宋" w:cs="仿宋"/>
                <w:sz w:val="18"/>
                <w:szCs w:val="18"/>
              </w:rPr>
            </w:pPr>
            <w:r>
              <w:rPr>
                <w:rFonts w:ascii="仿宋" w:eastAsia="仿宋" w:hAnsi="仿宋" w:cs="仿宋" w:hint="eastAsia"/>
                <w:sz w:val="18"/>
                <w:szCs w:val="18"/>
              </w:rPr>
              <w:t>1.73</w:t>
            </w:r>
          </w:p>
        </w:tc>
        <w:tc>
          <w:tcPr>
            <w:tcW w:w="1029" w:type="dxa"/>
            <w:tcBorders>
              <w:left w:val="single" w:sz="4" w:space="0" w:color="000000"/>
              <w:bottom w:val="single" w:sz="4" w:space="0" w:color="000000"/>
            </w:tcBorders>
            <w:vAlign w:val="center"/>
          </w:tcPr>
          <w:p w:rsidR="00855DA0" w:rsidRDefault="00B364DD">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rsidR="00855DA0" w:rsidRDefault="00B364DD">
            <w:pPr>
              <w:pStyle w:val="TableParagraph"/>
              <w:jc w:val="right"/>
              <w:rPr>
                <w:rFonts w:ascii="仿宋" w:eastAsia="仿宋" w:hAnsi="仿宋" w:cs="仿宋"/>
                <w:sz w:val="18"/>
                <w:szCs w:val="18"/>
              </w:rPr>
            </w:pPr>
            <w:r>
              <w:rPr>
                <w:rFonts w:ascii="仿宋" w:eastAsia="仿宋" w:hAnsi="仿宋" w:cs="仿宋" w:hint="eastAsia"/>
                <w:sz w:val="18"/>
                <w:szCs w:val="18"/>
              </w:rPr>
              <w:t>1.73</w:t>
            </w:r>
          </w:p>
        </w:tc>
        <w:tc>
          <w:tcPr>
            <w:tcW w:w="1026" w:type="dxa"/>
            <w:tcBorders>
              <w:left w:val="single" w:sz="4" w:space="0" w:color="000000"/>
              <w:bottom w:val="single" w:sz="4" w:space="0" w:color="000000"/>
            </w:tcBorders>
            <w:vAlign w:val="center"/>
          </w:tcPr>
          <w:p w:rsidR="00855DA0" w:rsidRDefault="00B364DD">
            <w:pPr>
              <w:pStyle w:val="TableParagraph"/>
              <w:jc w:val="right"/>
              <w:rPr>
                <w:rFonts w:ascii="仿宋" w:eastAsia="仿宋" w:hAnsi="仿宋" w:cs="仿宋"/>
                <w:sz w:val="18"/>
                <w:szCs w:val="18"/>
              </w:rPr>
            </w:pPr>
            <w:r>
              <w:rPr>
                <w:rFonts w:ascii="仿宋" w:eastAsia="仿宋" w:hAnsi="仿宋" w:cs="仿宋" w:hint="eastAsia"/>
                <w:sz w:val="18"/>
                <w:szCs w:val="18"/>
              </w:rPr>
              <w:t>1.90</w:t>
            </w:r>
          </w:p>
        </w:tc>
        <w:tc>
          <w:tcPr>
            <w:tcW w:w="1043" w:type="dxa"/>
            <w:tcBorders>
              <w:left w:val="single" w:sz="4" w:space="0" w:color="000000"/>
              <w:bottom w:val="single" w:sz="4" w:space="0" w:color="000000"/>
            </w:tcBorders>
            <w:vAlign w:val="center"/>
          </w:tcPr>
          <w:p w:rsidR="00855DA0" w:rsidRDefault="00B364DD">
            <w:pPr>
              <w:pStyle w:val="TableParagraph"/>
              <w:jc w:val="right"/>
              <w:rPr>
                <w:rFonts w:ascii="仿宋" w:eastAsia="仿宋" w:hAnsi="仿宋" w:cs="仿宋"/>
                <w:sz w:val="18"/>
                <w:szCs w:val="18"/>
              </w:rPr>
            </w:pPr>
            <w:r>
              <w:rPr>
                <w:rFonts w:ascii="仿宋" w:eastAsia="仿宋" w:hAnsi="仿宋" w:cs="仿宋" w:hint="eastAsia"/>
                <w:sz w:val="18"/>
                <w:szCs w:val="18"/>
              </w:rPr>
              <w:t>1.39</w:t>
            </w:r>
          </w:p>
        </w:tc>
        <w:tc>
          <w:tcPr>
            <w:tcW w:w="1010" w:type="dxa"/>
            <w:tcBorders>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58" w:type="dxa"/>
            <w:tcBorders>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18"/>
                <w:szCs w:val="18"/>
              </w:rPr>
            </w:pPr>
            <w:r>
              <w:rPr>
                <w:rFonts w:ascii="仿宋" w:eastAsia="仿宋" w:hAnsi="仿宋" w:cs="仿宋" w:hint="eastAsia"/>
                <w:sz w:val="18"/>
                <w:szCs w:val="18"/>
              </w:rPr>
              <w:t>3.63</w:t>
            </w:r>
          </w:p>
        </w:tc>
        <w:tc>
          <w:tcPr>
            <w:tcW w:w="1010" w:type="dxa"/>
            <w:tcBorders>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48" w:type="dxa"/>
            <w:tcBorders>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18"/>
                <w:szCs w:val="18"/>
              </w:rPr>
            </w:pPr>
            <w:r>
              <w:rPr>
                <w:rFonts w:ascii="仿宋" w:eastAsia="仿宋" w:hAnsi="仿宋" w:cs="仿宋" w:hint="eastAsia"/>
                <w:sz w:val="18"/>
                <w:szCs w:val="18"/>
              </w:rPr>
              <w:t>1.73</w:t>
            </w:r>
          </w:p>
        </w:tc>
        <w:tc>
          <w:tcPr>
            <w:tcW w:w="1089" w:type="dxa"/>
            <w:tcBorders>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18"/>
                <w:szCs w:val="18"/>
              </w:rPr>
            </w:pPr>
            <w:r>
              <w:rPr>
                <w:rFonts w:ascii="仿宋" w:eastAsia="仿宋" w:hAnsi="仿宋" w:cs="仿宋" w:hint="eastAsia"/>
                <w:sz w:val="18"/>
                <w:szCs w:val="18"/>
              </w:rPr>
              <w:t>1.73</w:t>
            </w:r>
          </w:p>
        </w:tc>
        <w:tc>
          <w:tcPr>
            <w:tcW w:w="1043" w:type="dxa"/>
            <w:tcBorders>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18"/>
                <w:szCs w:val="18"/>
              </w:rPr>
            </w:pPr>
            <w:r>
              <w:rPr>
                <w:rFonts w:ascii="仿宋" w:eastAsia="仿宋" w:hAnsi="仿宋" w:cs="仿宋" w:hint="eastAsia"/>
                <w:sz w:val="18"/>
                <w:szCs w:val="18"/>
              </w:rPr>
              <w:t>1.90</w:t>
            </w:r>
          </w:p>
        </w:tc>
        <w:tc>
          <w:tcPr>
            <w:tcW w:w="1057" w:type="dxa"/>
            <w:tcBorders>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18"/>
                <w:szCs w:val="18"/>
              </w:rPr>
            </w:pPr>
            <w:r>
              <w:rPr>
                <w:rFonts w:ascii="仿宋" w:eastAsia="仿宋" w:hAnsi="仿宋" w:cs="仿宋" w:hint="eastAsia"/>
                <w:sz w:val="18"/>
                <w:szCs w:val="18"/>
              </w:rPr>
              <w:t>1.39</w:t>
            </w:r>
          </w:p>
        </w:tc>
        <w:tc>
          <w:tcPr>
            <w:tcW w:w="1027" w:type="dxa"/>
            <w:tcBorders>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sz w:val="18"/>
                <w:szCs w:val="18"/>
              </w:rPr>
            </w:pPr>
            <w:r>
              <w:rPr>
                <w:rFonts w:ascii="仿宋" w:eastAsia="仿宋" w:hAnsi="仿宋" w:cs="仿宋" w:hint="eastAsia"/>
                <w:sz w:val="18"/>
                <w:szCs w:val="18"/>
              </w:rPr>
              <w:t>0.00</w:t>
            </w:r>
          </w:p>
        </w:tc>
      </w:tr>
    </w:tbl>
    <w:p w:rsidR="00855DA0" w:rsidRDefault="00B364DD">
      <w:pPr>
        <w:spacing w:before="30" w:after="33"/>
        <w:ind w:leftChars="100" w:left="220"/>
        <w:rPr>
          <w:rFonts w:ascii="仿宋" w:eastAsia="仿宋" w:hAnsi="仿宋" w:cs="仿宋"/>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tblPr>
      <w:tblGrid>
        <w:gridCol w:w="4028"/>
        <w:gridCol w:w="1976"/>
        <w:gridCol w:w="3908"/>
        <w:gridCol w:w="1886"/>
      </w:tblGrid>
      <w:tr w:rsidR="00855DA0">
        <w:trPr>
          <w:cantSplit/>
          <w:trHeight w:val="214"/>
        </w:trPr>
        <w:tc>
          <w:tcPr>
            <w:tcW w:w="4028" w:type="dxa"/>
            <w:tcBorders>
              <w:top w:val="single" w:sz="4" w:space="0" w:color="auto"/>
              <w:left w:val="single" w:sz="4" w:space="0" w:color="auto"/>
              <w:bottom w:val="single" w:sz="4" w:space="0" w:color="auto"/>
            </w:tcBorders>
            <w:vAlign w:val="center"/>
          </w:tcPr>
          <w:p w:rsidR="00855DA0" w:rsidRDefault="00B364DD">
            <w:pPr>
              <w:pStyle w:val="TableParagraph"/>
              <w:jc w:val="center"/>
              <w:rPr>
                <w:rFonts w:ascii="仿宋" w:eastAsia="仿宋" w:hAnsi="仿宋" w:cs="仿宋"/>
              </w:rPr>
            </w:pPr>
            <w:r>
              <w:rPr>
                <w:rFonts w:ascii="仿宋" w:eastAsia="仿宋" w:hAnsi="仿宋" w:cs="仿宋"/>
              </w:rPr>
              <w:t>项目</w:t>
            </w:r>
          </w:p>
        </w:tc>
        <w:tc>
          <w:tcPr>
            <w:tcW w:w="1976" w:type="dxa"/>
            <w:tcBorders>
              <w:top w:val="single" w:sz="4" w:space="0" w:color="auto"/>
              <w:left w:val="single" w:sz="4" w:space="0" w:color="000000"/>
              <w:bottom w:val="single" w:sz="4" w:space="0" w:color="auto"/>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统计数</w:t>
            </w:r>
          </w:p>
        </w:tc>
      </w:tr>
      <w:tr w:rsidR="00855DA0">
        <w:trPr>
          <w:cantSplit/>
          <w:trHeight w:val="190"/>
        </w:trPr>
        <w:tc>
          <w:tcPr>
            <w:tcW w:w="4028" w:type="dxa"/>
            <w:tcBorders>
              <w:top w:val="single" w:sz="4" w:space="0" w:color="auto"/>
              <w:left w:val="single" w:sz="4" w:space="0" w:color="auto"/>
              <w:bottom w:val="single" w:sz="4" w:space="0" w:color="auto"/>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因公出国（境）团组数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因公出国（境）人次数</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0</w:t>
            </w:r>
          </w:p>
        </w:tc>
      </w:tr>
      <w:tr w:rsidR="00855DA0">
        <w:trPr>
          <w:cantSplit/>
          <w:trHeight w:val="190"/>
        </w:trPr>
        <w:tc>
          <w:tcPr>
            <w:tcW w:w="4028" w:type="dxa"/>
            <w:tcBorders>
              <w:top w:val="single" w:sz="4" w:space="0" w:color="auto"/>
              <w:left w:val="single" w:sz="4" w:space="0" w:color="auto"/>
              <w:bottom w:val="single" w:sz="4" w:space="0" w:color="auto"/>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公务用车购置数</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公务用车保有量</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1</w:t>
            </w:r>
          </w:p>
        </w:tc>
      </w:tr>
      <w:tr w:rsidR="00855DA0">
        <w:trPr>
          <w:cantSplit/>
          <w:trHeight w:val="190"/>
        </w:trPr>
        <w:tc>
          <w:tcPr>
            <w:tcW w:w="4028" w:type="dxa"/>
            <w:tcBorders>
              <w:top w:val="single" w:sz="4" w:space="0" w:color="auto"/>
              <w:left w:val="single" w:sz="4" w:space="0" w:color="auto"/>
              <w:bottom w:val="single" w:sz="4" w:space="0" w:color="auto"/>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国内公务接待批次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19</w:t>
            </w:r>
          </w:p>
        </w:tc>
        <w:tc>
          <w:tcPr>
            <w:tcW w:w="3908" w:type="dxa"/>
            <w:tcBorders>
              <w:top w:val="single" w:sz="4" w:space="0" w:color="auto"/>
              <w:left w:val="single" w:sz="4" w:space="0" w:color="000000"/>
              <w:bottom w:val="single" w:sz="4" w:space="0" w:color="auto"/>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国内公务接待人次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200</w:t>
            </w:r>
          </w:p>
        </w:tc>
      </w:tr>
      <w:tr w:rsidR="00855DA0">
        <w:trPr>
          <w:cantSplit/>
          <w:trHeight w:val="190"/>
        </w:trPr>
        <w:tc>
          <w:tcPr>
            <w:tcW w:w="4028" w:type="dxa"/>
            <w:tcBorders>
              <w:top w:val="single" w:sz="4" w:space="0" w:color="auto"/>
              <w:left w:val="single" w:sz="4" w:space="0" w:color="auto"/>
              <w:bottom w:val="single" w:sz="4" w:space="0" w:color="auto"/>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国（境）外公务接待批次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国（境）外公务接待人次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0</w:t>
            </w:r>
          </w:p>
        </w:tc>
      </w:tr>
      <w:tr w:rsidR="00855DA0">
        <w:trPr>
          <w:cantSplit/>
          <w:trHeight w:val="190"/>
        </w:trPr>
        <w:tc>
          <w:tcPr>
            <w:tcW w:w="4028" w:type="dxa"/>
            <w:tcBorders>
              <w:top w:val="single" w:sz="4" w:space="0" w:color="auto"/>
              <w:left w:val="single" w:sz="4" w:space="0" w:color="auto"/>
              <w:bottom w:val="single" w:sz="4" w:space="0" w:color="auto"/>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召开会议次数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9</w:t>
            </w:r>
          </w:p>
        </w:tc>
        <w:tc>
          <w:tcPr>
            <w:tcW w:w="3908" w:type="dxa"/>
            <w:tcBorders>
              <w:top w:val="single" w:sz="4" w:space="0" w:color="auto"/>
              <w:left w:val="single" w:sz="4" w:space="0" w:color="000000"/>
              <w:bottom w:val="single" w:sz="4" w:space="0" w:color="auto"/>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参加会议人次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174</w:t>
            </w:r>
          </w:p>
        </w:tc>
      </w:tr>
      <w:tr w:rsidR="00855DA0">
        <w:trPr>
          <w:cantSplit/>
          <w:trHeight w:val="190"/>
        </w:trPr>
        <w:tc>
          <w:tcPr>
            <w:tcW w:w="4028" w:type="dxa"/>
            <w:tcBorders>
              <w:top w:val="single" w:sz="4" w:space="0" w:color="auto"/>
              <w:left w:val="single" w:sz="4" w:space="0" w:color="auto"/>
              <w:bottom w:val="single" w:sz="4" w:space="0" w:color="auto"/>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组织培训次数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参加培训人次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0</w:t>
            </w:r>
          </w:p>
        </w:tc>
      </w:tr>
    </w:tbl>
    <w:p w:rsidR="00855DA0" w:rsidRDefault="00B364DD">
      <w:pPr>
        <w:ind w:right="-2"/>
        <w:jc w:val="both"/>
        <w:rPr>
          <w:rFonts w:ascii="仿宋" w:eastAsia="仿宋" w:hAnsi="仿宋" w:cs="仿宋"/>
        </w:rPr>
      </w:pPr>
      <w:r>
        <w:rPr>
          <w:rFonts w:ascii="仿宋" w:eastAsia="仿宋" w:hAnsi="仿宋" w:cs="仿宋" w:hint="eastAsia"/>
        </w:rPr>
        <w:t>注：</w:t>
      </w:r>
      <w:r>
        <w:rPr>
          <w:rFonts w:ascii="仿宋" w:eastAsia="仿宋" w:hAnsi="仿宋" w:cs="仿宋" w:hint="eastAsia"/>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ascii="仿宋" w:eastAsia="仿宋" w:hAnsi="仿宋" w:cs="仿宋" w:hint="eastAsia"/>
        </w:rPr>
        <w:t>。</w:t>
      </w:r>
    </w:p>
    <w:p w:rsidR="00855DA0" w:rsidRDefault="00855DA0">
      <w:pPr>
        <w:ind w:left="227" w:firstLineChars="100" w:firstLine="220"/>
        <w:jc w:val="both"/>
        <w:rPr>
          <w:rFonts w:ascii="仿宋" w:eastAsia="仿宋" w:hAnsi="仿宋" w:cs="仿宋"/>
        </w:rPr>
        <w:sectPr w:rsidR="00855DA0">
          <w:footerReference w:type="default" r:id="rId23"/>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tblPr>
      <w:tblGrid>
        <w:gridCol w:w="1431"/>
        <w:gridCol w:w="6995"/>
        <w:gridCol w:w="2684"/>
        <w:gridCol w:w="2432"/>
        <w:gridCol w:w="1858"/>
      </w:tblGrid>
      <w:tr w:rsidR="00855DA0">
        <w:trPr>
          <w:trHeight w:val="395"/>
        </w:trPr>
        <w:tc>
          <w:tcPr>
            <w:tcW w:w="15400" w:type="dxa"/>
            <w:gridSpan w:val="5"/>
            <w:vAlign w:val="center"/>
          </w:tcPr>
          <w:p w:rsidR="00855DA0" w:rsidRDefault="00B364DD">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政府性基金预算支出决算表</w:t>
            </w:r>
          </w:p>
        </w:tc>
      </w:tr>
      <w:tr w:rsidR="00855DA0">
        <w:trPr>
          <w:trHeight w:val="323"/>
        </w:trPr>
        <w:tc>
          <w:tcPr>
            <w:tcW w:w="8426" w:type="dxa"/>
            <w:gridSpan w:val="2"/>
          </w:tcPr>
          <w:p w:rsidR="00855DA0" w:rsidRDefault="00855DA0">
            <w:pPr>
              <w:pStyle w:val="TableParagraph"/>
              <w:rPr>
                <w:rFonts w:ascii="仿宋" w:eastAsia="仿宋" w:hAnsi="仿宋" w:cs="仿宋"/>
                <w:sz w:val="20"/>
              </w:rPr>
            </w:pPr>
          </w:p>
        </w:tc>
        <w:tc>
          <w:tcPr>
            <w:tcW w:w="2684" w:type="dxa"/>
          </w:tcPr>
          <w:p w:rsidR="00855DA0" w:rsidRDefault="00855DA0">
            <w:pPr>
              <w:pStyle w:val="TableParagraph"/>
              <w:rPr>
                <w:rFonts w:ascii="仿宋" w:eastAsia="仿宋" w:hAnsi="仿宋" w:cs="仿宋"/>
                <w:sz w:val="27"/>
              </w:rPr>
            </w:pPr>
          </w:p>
        </w:tc>
        <w:tc>
          <w:tcPr>
            <w:tcW w:w="2432" w:type="dxa"/>
          </w:tcPr>
          <w:p w:rsidR="00855DA0" w:rsidRDefault="00855DA0">
            <w:pPr>
              <w:pStyle w:val="TableParagraph"/>
              <w:rPr>
                <w:rFonts w:ascii="仿宋" w:eastAsia="仿宋" w:hAnsi="仿宋" w:cs="仿宋"/>
                <w:sz w:val="20"/>
              </w:rPr>
            </w:pPr>
          </w:p>
        </w:tc>
        <w:tc>
          <w:tcPr>
            <w:tcW w:w="1858" w:type="dxa"/>
            <w:vAlign w:val="center"/>
          </w:tcPr>
          <w:p w:rsidR="00855DA0" w:rsidRDefault="00B364DD">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10</w:t>
            </w:r>
            <w:r>
              <w:rPr>
                <w:rFonts w:ascii="仿宋" w:eastAsia="仿宋" w:hAnsi="仿宋" w:cs="仿宋" w:hint="eastAsia"/>
              </w:rPr>
              <w:t>表</w:t>
            </w:r>
          </w:p>
        </w:tc>
      </w:tr>
      <w:tr w:rsidR="00855DA0">
        <w:trPr>
          <w:trHeight w:val="152"/>
        </w:trPr>
        <w:tc>
          <w:tcPr>
            <w:tcW w:w="13542" w:type="dxa"/>
            <w:gridSpan w:val="4"/>
            <w:vAlign w:val="center"/>
          </w:tcPr>
          <w:p w:rsidR="00855DA0" w:rsidRDefault="00B364DD">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南通市海门自然资源和规划局</w:t>
            </w:r>
          </w:p>
        </w:tc>
        <w:tc>
          <w:tcPr>
            <w:tcW w:w="1858" w:type="dxa"/>
            <w:vAlign w:val="center"/>
          </w:tcPr>
          <w:p w:rsidR="00855DA0" w:rsidRDefault="00B364DD">
            <w:pPr>
              <w:pStyle w:val="TableParagraph"/>
              <w:jc w:val="right"/>
              <w:rPr>
                <w:rFonts w:ascii="仿宋" w:eastAsia="仿宋" w:hAnsi="仿宋" w:cs="仿宋"/>
                <w:sz w:val="27"/>
              </w:rPr>
            </w:pPr>
            <w:r>
              <w:rPr>
                <w:rFonts w:ascii="仿宋" w:eastAsia="仿宋" w:hAnsi="仿宋" w:cs="仿宋" w:hint="eastAsia"/>
              </w:rPr>
              <w:t>金额单位：万元</w:t>
            </w:r>
          </w:p>
        </w:tc>
      </w:tr>
      <w:tr w:rsidR="00855DA0">
        <w:trPr>
          <w:trHeight w:val="267"/>
        </w:trPr>
        <w:tc>
          <w:tcPr>
            <w:tcW w:w="8426" w:type="dxa"/>
            <w:gridSpan w:val="2"/>
            <w:tcBorders>
              <w:top w:val="single" w:sz="4" w:space="0" w:color="000000"/>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684" w:type="dxa"/>
            <w:vMerge w:val="restart"/>
            <w:tcBorders>
              <w:top w:val="single" w:sz="4" w:space="0" w:color="000000"/>
              <w:left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项目支出</w:t>
            </w:r>
          </w:p>
        </w:tc>
      </w:tr>
      <w:tr w:rsidR="00855DA0">
        <w:trPr>
          <w:trHeight w:val="427"/>
        </w:trPr>
        <w:tc>
          <w:tcPr>
            <w:tcW w:w="1431" w:type="dxa"/>
            <w:tcBorders>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功能分类</w:t>
            </w:r>
          </w:p>
          <w:p w:rsidR="00855DA0" w:rsidRDefault="00B364DD">
            <w:pPr>
              <w:pStyle w:val="TableParagraph"/>
              <w:jc w:val="center"/>
              <w:rPr>
                <w:rFonts w:ascii="仿宋" w:eastAsia="仿宋" w:hAnsi="仿宋" w:cs="仿宋"/>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rsidR="00855DA0" w:rsidRDefault="00855DA0">
            <w:pPr>
              <w:rPr>
                <w:rFonts w:ascii="仿宋" w:eastAsia="仿宋" w:hAnsi="仿宋" w:cs="仿宋"/>
              </w:rPr>
            </w:pPr>
          </w:p>
        </w:tc>
        <w:tc>
          <w:tcPr>
            <w:tcW w:w="2432" w:type="dxa"/>
            <w:vMerge/>
            <w:tcBorders>
              <w:left w:val="single" w:sz="4" w:space="0" w:color="000000"/>
              <w:bottom w:val="single" w:sz="4" w:space="0" w:color="000000"/>
            </w:tcBorders>
            <w:vAlign w:val="center"/>
          </w:tcPr>
          <w:p w:rsidR="00855DA0" w:rsidRDefault="00855DA0">
            <w:pPr>
              <w:pStyle w:val="TableParagraph"/>
              <w:jc w:val="center"/>
              <w:rPr>
                <w:rFonts w:ascii="仿宋" w:eastAsia="仿宋" w:hAnsi="仿宋" w:cs="仿宋"/>
              </w:rPr>
            </w:pPr>
          </w:p>
        </w:tc>
        <w:tc>
          <w:tcPr>
            <w:tcW w:w="1858" w:type="dxa"/>
            <w:vMerge/>
            <w:tcBorders>
              <w:left w:val="single" w:sz="4" w:space="0" w:color="000000"/>
              <w:bottom w:val="single" w:sz="4" w:space="0" w:color="000000"/>
              <w:right w:val="single" w:sz="4" w:space="0" w:color="000000"/>
            </w:tcBorders>
          </w:tcPr>
          <w:p w:rsidR="00855DA0" w:rsidRDefault="00855DA0">
            <w:pPr>
              <w:rPr>
                <w:rFonts w:ascii="仿宋" w:eastAsia="仿宋" w:hAnsi="仿宋" w:cs="仿宋"/>
              </w:rPr>
            </w:pPr>
          </w:p>
        </w:tc>
      </w:tr>
      <w:tr w:rsidR="00855DA0">
        <w:trPr>
          <w:trHeight w:val="275"/>
        </w:trPr>
        <w:tc>
          <w:tcPr>
            <w:tcW w:w="8426" w:type="dxa"/>
            <w:gridSpan w:val="2"/>
            <w:tcBorders>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rsidR="00855DA0" w:rsidRDefault="00B364DD">
            <w:pPr>
              <w:pStyle w:val="TableParagraph"/>
              <w:jc w:val="center"/>
              <w:rPr>
                <w:rFonts w:ascii="仿宋" w:eastAsia="仿宋" w:hAnsi="仿宋" w:cs="仿宋"/>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rsidR="00855DA0" w:rsidRDefault="00B364DD">
            <w:pPr>
              <w:pStyle w:val="TableParagraph"/>
              <w:jc w:val="center"/>
              <w:rPr>
                <w:rFonts w:ascii="仿宋" w:eastAsia="仿宋" w:hAnsi="仿宋" w:cs="仿宋"/>
                <w:lang w:val="en-US"/>
              </w:rPr>
            </w:pPr>
            <w:r>
              <w:rPr>
                <w:rFonts w:ascii="仿宋" w:eastAsia="仿宋" w:hAnsi="仿宋" w:cs="仿宋" w:hint="eastAsia"/>
                <w:lang w:val="en-US"/>
              </w:rPr>
              <w:t>3</w:t>
            </w:r>
          </w:p>
        </w:tc>
      </w:tr>
      <w:tr w:rsidR="00855DA0">
        <w:trPr>
          <w:trHeight w:hRule="exact" w:val="389"/>
        </w:trPr>
        <w:tc>
          <w:tcPr>
            <w:tcW w:w="8426" w:type="dxa"/>
            <w:gridSpan w:val="2"/>
            <w:tcBorders>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356.80</w:t>
            </w:r>
          </w:p>
        </w:tc>
        <w:tc>
          <w:tcPr>
            <w:tcW w:w="2432" w:type="dxa"/>
            <w:tcBorders>
              <w:left w:val="single" w:sz="4" w:space="0" w:color="000000"/>
              <w:bottom w:val="single" w:sz="4" w:space="0" w:color="000000"/>
            </w:tcBorders>
            <w:vAlign w:val="center"/>
          </w:tcPr>
          <w:p w:rsidR="00855DA0" w:rsidRDefault="00855DA0">
            <w:pPr>
              <w:pStyle w:val="TableParagraph"/>
              <w:jc w:val="right"/>
              <w:rPr>
                <w:rFonts w:ascii="仿宋" w:eastAsia="仿宋" w:hAnsi="仿宋" w:cs="仿宋"/>
              </w:rPr>
            </w:pPr>
          </w:p>
        </w:tc>
        <w:tc>
          <w:tcPr>
            <w:tcW w:w="1858" w:type="dxa"/>
            <w:tcBorders>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356.80</w:t>
            </w:r>
          </w:p>
        </w:tc>
      </w:tr>
      <w:tr w:rsidR="00855DA0">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212</w:t>
            </w:r>
          </w:p>
        </w:tc>
        <w:tc>
          <w:tcPr>
            <w:tcW w:w="6995"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城乡社区支出</w:t>
            </w:r>
          </w:p>
        </w:tc>
        <w:tc>
          <w:tcPr>
            <w:tcW w:w="2684" w:type="dxa"/>
            <w:tcBorders>
              <w:top w:val="single" w:sz="4" w:space="0" w:color="000000"/>
              <w:left w:val="single" w:sz="4" w:space="0" w:color="000000"/>
              <w:bottom w:val="single" w:sz="4" w:space="0" w:color="000000"/>
              <w:right w:val="single" w:sz="4" w:space="0" w:color="000000"/>
            </w:tcBorders>
            <w:vAlign w:val="center"/>
          </w:tcPr>
          <w:p w:rsidR="00855DA0" w:rsidRDefault="00B364DD">
            <w:pPr>
              <w:jc w:val="right"/>
              <w:rPr>
                <w:rFonts w:ascii="仿宋" w:eastAsia="仿宋" w:hAnsi="仿宋" w:cs="仿宋"/>
              </w:rPr>
            </w:pPr>
            <w:r>
              <w:rPr>
                <w:rFonts w:ascii="仿宋" w:eastAsia="仿宋" w:hAnsi="仿宋" w:cs="仿宋" w:hint="eastAsia"/>
              </w:rPr>
              <w:t>356.80</w:t>
            </w:r>
          </w:p>
        </w:tc>
        <w:tc>
          <w:tcPr>
            <w:tcW w:w="2432" w:type="dxa"/>
            <w:tcBorders>
              <w:top w:val="single" w:sz="4" w:space="0" w:color="000000"/>
              <w:left w:val="single" w:sz="4" w:space="0" w:color="000000"/>
              <w:bottom w:val="single" w:sz="4" w:space="0" w:color="000000"/>
              <w:right w:val="single" w:sz="4" w:space="0" w:color="000000"/>
            </w:tcBorders>
            <w:vAlign w:val="center"/>
          </w:tcPr>
          <w:p w:rsidR="00855DA0" w:rsidRDefault="00855DA0">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855DA0" w:rsidRDefault="00B364DD">
            <w:pPr>
              <w:jc w:val="right"/>
              <w:rPr>
                <w:rFonts w:ascii="仿宋" w:eastAsia="仿宋" w:hAnsi="仿宋" w:cs="仿宋"/>
              </w:rPr>
            </w:pPr>
            <w:r>
              <w:rPr>
                <w:rFonts w:ascii="仿宋" w:eastAsia="仿宋" w:hAnsi="仿宋" w:cs="仿宋" w:hint="eastAsia"/>
              </w:rPr>
              <w:t>356.80</w:t>
            </w:r>
          </w:p>
        </w:tc>
      </w:tr>
      <w:tr w:rsidR="00855DA0">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21208</w:t>
            </w:r>
          </w:p>
        </w:tc>
        <w:tc>
          <w:tcPr>
            <w:tcW w:w="6995"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国有土地使用权出让收入安排的支出</w:t>
            </w:r>
          </w:p>
        </w:tc>
        <w:tc>
          <w:tcPr>
            <w:tcW w:w="2684" w:type="dxa"/>
            <w:tcBorders>
              <w:top w:val="single" w:sz="4" w:space="0" w:color="000000"/>
              <w:left w:val="single" w:sz="4" w:space="0" w:color="000000"/>
              <w:bottom w:val="single" w:sz="4" w:space="0" w:color="000000"/>
              <w:right w:val="single" w:sz="4" w:space="0" w:color="000000"/>
            </w:tcBorders>
            <w:vAlign w:val="center"/>
          </w:tcPr>
          <w:p w:rsidR="00855DA0" w:rsidRDefault="00B364DD">
            <w:pPr>
              <w:jc w:val="right"/>
              <w:rPr>
                <w:rFonts w:ascii="仿宋" w:eastAsia="仿宋" w:hAnsi="仿宋" w:cs="仿宋"/>
              </w:rPr>
            </w:pPr>
            <w:r>
              <w:rPr>
                <w:rFonts w:ascii="仿宋" w:eastAsia="仿宋" w:hAnsi="仿宋" w:cs="仿宋" w:hint="eastAsia"/>
              </w:rPr>
              <w:t>356.80</w:t>
            </w:r>
          </w:p>
        </w:tc>
        <w:tc>
          <w:tcPr>
            <w:tcW w:w="2432" w:type="dxa"/>
            <w:tcBorders>
              <w:top w:val="single" w:sz="4" w:space="0" w:color="000000"/>
              <w:left w:val="single" w:sz="4" w:space="0" w:color="000000"/>
              <w:bottom w:val="single" w:sz="4" w:space="0" w:color="000000"/>
              <w:right w:val="single" w:sz="4" w:space="0" w:color="000000"/>
            </w:tcBorders>
            <w:vAlign w:val="center"/>
          </w:tcPr>
          <w:p w:rsidR="00855DA0" w:rsidRDefault="00855DA0">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855DA0" w:rsidRDefault="00B364DD">
            <w:pPr>
              <w:jc w:val="right"/>
              <w:rPr>
                <w:rFonts w:ascii="仿宋" w:eastAsia="仿宋" w:hAnsi="仿宋" w:cs="仿宋"/>
              </w:rPr>
            </w:pPr>
            <w:r>
              <w:rPr>
                <w:rFonts w:ascii="仿宋" w:eastAsia="仿宋" w:hAnsi="仿宋" w:cs="仿宋" w:hint="eastAsia"/>
              </w:rPr>
              <w:t>356.80</w:t>
            </w:r>
          </w:p>
        </w:tc>
      </w:tr>
      <w:tr w:rsidR="00855DA0">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2120802</w:t>
            </w:r>
          </w:p>
        </w:tc>
        <w:tc>
          <w:tcPr>
            <w:tcW w:w="6995"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土地开发支出</w:t>
            </w:r>
          </w:p>
        </w:tc>
        <w:tc>
          <w:tcPr>
            <w:tcW w:w="2684" w:type="dxa"/>
            <w:tcBorders>
              <w:top w:val="single" w:sz="4" w:space="0" w:color="000000"/>
              <w:left w:val="single" w:sz="4" w:space="0" w:color="000000"/>
              <w:bottom w:val="single" w:sz="4" w:space="0" w:color="000000"/>
              <w:right w:val="single" w:sz="4" w:space="0" w:color="000000"/>
            </w:tcBorders>
            <w:vAlign w:val="center"/>
          </w:tcPr>
          <w:p w:rsidR="00855DA0" w:rsidRDefault="00B364DD">
            <w:pPr>
              <w:jc w:val="right"/>
              <w:rPr>
                <w:rFonts w:ascii="仿宋" w:eastAsia="仿宋" w:hAnsi="仿宋" w:cs="仿宋"/>
              </w:rPr>
            </w:pPr>
            <w:r>
              <w:rPr>
                <w:rFonts w:ascii="仿宋" w:eastAsia="仿宋" w:hAnsi="仿宋" w:cs="仿宋" w:hint="eastAsia"/>
              </w:rPr>
              <w:t>356.80</w:t>
            </w:r>
          </w:p>
        </w:tc>
        <w:tc>
          <w:tcPr>
            <w:tcW w:w="2432" w:type="dxa"/>
            <w:tcBorders>
              <w:top w:val="single" w:sz="4" w:space="0" w:color="000000"/>
              <w:left w:val="single" w:sz="4" w:space="0" w:color="000000"/>
              <w:bottom w:val="single" w:sz="4" w:space="0" w:color="000000"/>
              <w:right w:val="single" w:sz="4" w:space="0" w:color="000000"/>
            </w:tcBorders>
            <w:vAlign w:val="center"/>
          </w:tcPr>
          <w:p w:rsidR="00855DA0" w:rsidRDefault="00855DA0">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855DA0" w:rsidRDefault="00B364DD">
            <w:pPr>
              <w:jc w:val="right"/>
              <w:rPr>
                <w:rFonts w:ascii="仿宋" w:eastAsia="仿宋" w:hAnsi="仿宋" w:cs="仿宋"/>
              </w:rPr>
            </w:pPr>
            <w:r>
              <w:rPr>
                <w:rFonts w:ascii="仿宋" w:eastAsia="仿宋" w:hAnsi="仿宋" w:cs="仿宋" w:hint="eastAsia"/>
              </w:rPr>
              <w:t>356.80</w:t>
            </w:r>
          </w:p>
        </w:tc>
      </w:tr>
    </w:tbl>
    <w:p w:rsidR="00855DA0" w:rsidRDefault="00B364DD">
      <w:pPr>
        <w:spacing w:before="25"/>
        <w:jc w:val="both"/>
        <w:rPr>
          <w:rFonts w:ascii="仿宋" w:eastAsia="仿宋" w:hAnsi="仿宋" w:cs="仿宋"/>
        </w:rPr>
      </w:pPr>
      <w:r>
        <w:rPr>
          <w:rFonts w:ascii="仿宋" w:eastAsia="仿宋" w:hAnsi="仿宋" w:cs="仿宋" w:hint="eastAsia"/>
        </w:rPr>
        <w:t>注：本表反映本年度政府性基金预算财政拨款支出情况。本表金额单位转换时可能存在尾数误差。</w:t>
      </w:r>
    </w:p>
    <w:p w:rsidR="00855DA0" w:rsidRDefault="00855DA0">
      <w:pPr>
        <w:spacing w:before="25"/>
        <w:jc w:val="both"/>
        <w:rPr>
          <w:rFonts w:ascii="仿宋" w:eastAsia="仿宋" w:hAnsi="仿宋" w:cs="仿宋"/>
          <w:lang w:val="en-US"/>
        </w:rPr>
        <w:sectPr w:rsidR="00855DA0">
          <w:footerReference w:type="default" r:id="rId24"/>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tblPr>
      <w:tblGrid>
        <w:gridCol w:w="1462"/>
        <w:gridCol w:w="7058"/>
        <w:gridCol w:w="2510"/>
        <w:gridCol w:w="2309"/>
        <w:gridCol w:w="2061"/>
      </w:tblGrid>
      <w:tr w:rsidR="00855DA0">
        <w:trPr>
          <w:trHeight w:val="395"/>
        </w:trPr>
        <w:tc>
          <w:tcPr>
            <w:tcW w:w="15400" w:type="dxa"/>
            <w:gridSpan w:val="5"/>
            <w:vAlign w:val="center"/>
          </w:tcPr>
          <w:p w:rsidR="00855DA0" w:rsidRDefault="00B364DD">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国有资本经营预算支出决算表</w:t>
            </w:r>
          </w:p>
        </w:tc>
      </w:tr>
      <w:tr w:rsidR="00855DA0">
        <w:trPr>
          <w:trHeight w:val="323"/>
        </w:trPr>
        <w:tc>
          <w:tcPr>
            <w:tcW w:w="8520" w:type="dxa"/>
            <w:gridSpan w:val="2"/>
          </w:tcPr>
          <w:p w:rsidR="00855DA0" w:rsidRDefault="00855DA0">
            <w:pPr>
              <w:pStyle w:val="TableParagraph"/>
              <w:rPr>
                <w:rFonts w:ascii="仿宋" w:eastAsia="仿宋" w:hAnsi="仿宋" w:cs="仿宋"/>
                <w:sz w:val="20"/>
              </w:rPr>
            </w:pPr>
          </w:p>
        </w:tc>
        <w:tc>
          <w:tcPr>
            <w:tcW w:w="2510" w:type="dxa"/>
          </w:tcPr>
          <w:p w:rsidR="00855DA0" w:rsidRDefault="00855DA0">
            <w:pPr>
              <w:pStyle w:val="TableParagraph"/>
              <w:rPr>
                <w:rFonts w:ascii="仿宋" w:eastAsia="仿宋" w:hAnsi="仿宋" w:cs="仿宋"/>
                <w:sz w:val="27"/>
              </w:rPr>
            </w:pPr>
          </w:p>
        </w:tc>
        <w:tc>
          <w:tcPr>
            <w:tcW w:w="2309" w:type="dxa"/>
          </w:tcPr>
          <w:p w:rsidR="00855DA0" w:rsidRDefault="00855DA0">
            <w:pPr>
              <w:pStyle w:val="TableParagraph"/>
              <w:rPr>
                <w:rFonts w:ascii="仿宋" w:eastAsia="仿宋" w:hAnsi="仿宋" w:cs="仿宋"/>
                <w:sz w:val="20"/>
              </w:rPr>
            </w:pPr>
          </w:p>
        </w:tc>
        <w:tc>
          <w:tcPr>
            <w:tcW w:w="2061" w:type="dxa"/>
            <w:vAlign w:val="center"/>
          </w:tcPr>
          <w:p w:rsidR="00855DA0" w:rsidRDefault="00B364DD">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1</w:t>
            </w:r>
            <w:r>
              <w:rPr>
                <w:rFonts w:ascii="仿宋" w:eastAsia="仿宋" w:hAnsi="仿宋" w:cs="仿宋" w:hint="eastAsia"/>
              </w:rPr>
              <w:t>表</w:t>
            </w:r>
          </w:p>
        </w:tc>
      </w:tr>
      <w:tr w:rsidR="00855DA0">
        <w:trPr>
          <w:trHeight w:val="152"/>
        </w:trPr>
        <w:tc>
          <w:tcPr>
            <w:tcW w:w="13339" w:type="dxa"/>
            <w:gridSpan w:val="4"/>
            <w:vAlign w:val="center"/>
          </w:tcPr>
          <w:p w:rsidR="00855DA0" w:rsidRDefault="00B364DD">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南通市海门自然资源和规划局</w:t>
            </w:r>
          </w:p>
        </w:tc>
        <w:tc>
          <w:tcPr>
            <w:tcW w:w="2061" w:type="dxa"/>
            <w:vAlign w:val="center"/>
          </w:tcPr>
          <w:p w:rsidR="00855DA0" w:rsidRDefault="00B364DD">
            <w:pPr>
              <w:pStyle w:val="TableParagraph"/>
              <w:jc w:val="right"/>
              <w:rPr>
                <w:rFonts w:ascii="仿宋" w:eastAsia="仿宋" w:hAnsi="仿宋" w:cs="仿宋"/>
                <w:sz w:val="27"/>
              </w:rPr>
            </w:pPr>
            <w:r>
              <w:rPr>
                <w:rFonts w:ascii="仿宋" w:eastAsia="仿宋" w:hAnsi="仿宋" w:cs="仿宋" w:hint="eastAsia"/>
              </w:rPr>
              <w:t>金额单位：万元</w:t>
            </w:r>
          </w:p>
        </w:tc>
      </w:tr>
      <w:tr w:rsidR="00855DA0">
        <w:trPr>
          <w:trHeight w:val="267"/>
        </w:trPr>
        <w:tc>
          <w:tcPr>
            <w:tcW w:w="8520" w:type="dxa"/>
            <w:gridSpan w:val="2"/>
            <w:tcBorders>
              <w:top w:val="single" w:sz="4" w:space="0" w:color="000000"/>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510" w:type="dxa"/>
            <w:vMerge w:val="restart"/>
            <w:tcBorders>
              <w:top w:val="single" w:sz="4" w:space="0" w:color="000000"/>
              <w:left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项目支出</w:t>
            </w:r>
          </w:p>
        </w:tc>
      </w:tr>
      <w:tr w:rsidR="00855DA0">
        <w:trPr>
          <w:trHeight w:val="427"/>
        </w:trPr>
        <w:tc>
          <w:tcPr>
            <w:tcW w:w="1462" w:type="dxa"/>
            <w:tcBorders>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功能分类</w:t>
            </w:r>
          </w:p>
          <w:p w:rsidR="00855DA0" w:rsidRDefault="00B364DD">
            <w:pPr>
              <w:pStyle w:val="TableParagraph"/>
              <w:jc w:val="center"/>
              <w:rPr>
                <w:rFonts w:ascii="仿宋" w:eastAsia="仿宋" w:hAnsi="仿宋" w:cs="仿宋"/>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rsidR="00855DA0" w:rsidRDefault="00855DA0">
            <w:pPr>
              <w:rPr>
                <w:rFonts w:ascii="仿宋" w:eastAsia="仿宋" w:hAnsi="仿宋" w:cs="仿宋"/>
              </w:rPr>
            </w:pPr>
          </w:p>
        </w:tc>
        <w:tc>
          <w:tcPr>
            <w:tcW w:w="2309" w:type="dxa"/>
            <w:vMerge/>
            <w:tcBorders>
              <w:left w:val="single" w:sz="4" w:space="0" w:color="000000"/>
              <w:bottom w:val="single" w:sz="4" w:space="0" w:color="000000"/>
            </w:tcBorders>
            <w:vAlign w:val="center"/>
          </w:tcPr>
          <w:p w:rsidR="00855DA0" w:rsidRDefault="00855DA0">
            <w:pPr>
              <w:pStyle w:val="TableParagraph"/>
              <w:jc w:val="center"/>
              <w:rPr>
                <w:rFonts w:ascii="仿宋" w:eastAsia="仿宋" w:hAnsi="仿宋" w:cs="仿宋"/>
              </w:rPr>
            </w:pPr>
          </w:p>
        </w:tc>
        <w:tc>
          <w:tcPr>
            <w:tcW w:w="2061" w:type="dxa"/>
            <w:vMerge/>
            <w:tcBorders>
              <w:left w:val="single" w:sz="4" w:space="0" w:color="000000"/>
              <w:bottom w:val="single" w:sz="4" w:space="0" w:color="000000"/>
              <w:right w:val="single" w:sz="4" w:space="0" w:color="000000"/>
            </w:tcBorders>
          </w:tcPr>
          <w:p w:rsidR="00855DA0" w:rsidRDefault="00855DA0">
            <w:pPr>
              <w:rPr>
                <w:rFonts w:ascii="仿宋" w:eastAsia="仿宋" w:hAnsi="仿宋" w:cs="仿宋"/>
              </w:rPr>
            </w:pPr>
          </w:p>
        </w:tc>
      </w:tr>
      <w:tr w:rsidR="00855DA0">
        <w:trPr>
          <w:trHeight w:val="275"/>
        </w:trPr>
        <w:tc>
          <w:tcPr>
            <w:tcW w:w="8520" w:type="dxa"/>
            <w:gridSpan w:val="2"/>
            <w:tcBorders>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rsidR="00855DA0" w:rsidRDefault="00B364DD">
            <w:pPr>
              <w:pStyle w:val="TableParagraph"/>
              <w:jc w:val="center"/>
              <w:rPr>
                <w:rFonts w:ascii="仿宋" w:eastAsia="仿宋" w:hAnsi="仿宋" w:cs="仿宋"/>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rsidR="00855DA0" w:rsidRDefault="00B364DD">
            <w:pPr>
              <w:pStyle w:val="TableParagraph"/>
              <w:jc w:val="center"/>
              <w:rPr>
                <w:rFonts w:ascii="仿宋" w:eastAsia="仿宋" w:hAnsi="仿宋" w:cs="仿宋"/>
                <w:lang w:val="en-US"/>
              </w:rPr>
            </w:pPr>
            <w:r>
              <w:rPr>
                <w:rFonts w:ascii="仿宋" w:eastAsia="仿宋" w:hAnsi="仿宋" w:cs="仿宋" w:hint="eastAsia"/>
                <w:lang w:val="en-US"/>
              </w:rPr>
              <w:t>3</w:t>
            </w:r>
          </w:p>
        </w:tc>
      </w:tr>
      <w:tr w:rsidR="00855DA0">
        <w:trPr>
          <w:trHeight w:hRule="exact" w:val="389"/>
        </w:trPr>
        <w:tc>
          <w:tcPr>
            <w:tcW w:w="8520" w:type="dxa"/>
            <w:gridSpan w:val="2"/>
            <w:tcBorders>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rsidR="00855DA0" w:rsidRDefault="00855DA0">
            <w:pPr>
              <w:pStyle w:val="TableParagraph"/>
              <w:jc w:val="right"/>
              <w:rPr>
                <w:rFonts w:ascii="仿宋" w:eastAsia="仿宋" w:hAnsi="仿宋" w:cs="仿宋"/>
              </w:rPr>
            </w:pPr>
          </w:p>
        </w:tc>
        <w:tc>
          <w:tcPr>
            <w:tcW w:w="2309" w:type="dxa"/>
            <w:tcBorders>
              <w:left w:val="single" w:sz="4" w:space="0" w:color="000000"/>
              <w:bottom w:val="single" w:sz="4" w:space="0" w:color="000000"/>
            </w:tcBorders>
            <w:vAlign w:val="center"/>
          </w:tcPr>
          <w:p w:rsidR="00855DA0" w:rsidRDefault="00855DA0">
            <w:pPr>
              <w:pStyle w:val="TableParagraph"/>
              <w:jc w:val="right"/>
              <w:rPr>
                <w:rFonts w:ascii="仿宋" w:eastAsia="仿宋" w:hAnsi="仿宋" w:cs="仿宋"/>
              </w:rPr>
            </w:pPr>
          </w:p>
        </w:tc>
        <w:tc>
          <w:tcPr>
            <w:tcW w:w="2061" w:type="dxa"/>
            <w:tcBorders>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855DA0" w:rsidRDefault="00855DA0">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855DA0" w:rsidRDefault="00855DA0">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855DA0" w:rsidRDefault="00855DA0">
            <w:pPr>
              <w:jc w:val="right"/>
              <w:rPr>
                <w:rFonts w:ascii="仿宋" w:eastAsia="仿宋" w:hAnsi="仿宋" w:cs="仿宋"/>
              </w:rPr>
            </w:pPr>
          </w:p>
        </w:tc>
      </w:tr>
      <w:tr w:rsidR="00855DA0">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855DA0" w:rsidRDefault="00855DA0">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855DA0" w:rsidRDefault="00855DA0">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855DA0" w:rsidRDefault="00855DA0">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855DA0" w:rsidRDefault="00855DA0">
            <w:pPr>
              <w:jc w:val="right"/>
              <w:rPr>
                <w:rFonts w:ascii="仿宋" w:eastAsia="仿宋" w:hAnsi="仿宋" w:cs="仿宋"/>
              </w:rPr>
            </w:pPr>
          </w:p>
        </w:tc>
      </w:tr>
    </w:tbl>
    <w:p w:rsidR="00855DA0" w:rsidRDefault="00B364DD">
      <w:pPr>
        <w:jc w:val="both"/>
        <w:rPr>
          <w:rFonts w:ascii="仿宋" w:eastAsia="仿宋" w:hAnsi="仿宋" w:cs="仿宋"/>
        </w:rPr>
      </w:pPr>
      <w:r>
        <w:rPr>
          <w:rFonts w:ascii="仿宋" w:eastAsia="仿宋" w:hAnsi="仿宋" w:cs="仿宋" w:hint="eastAsia"/>
        </w:rPr>
        <w:t>注：本表反映本年度国有资本经营预算财政拨款支出情况。</w:t>
      </w:r>
    </w:p>
    <w:p w:rsidR="00855DA0" w:rsidRDefault="00B364DD">
      <w:pPr>
        <w:ind w:leftChars="200" w:left="440"/>
        <w:jc w:val="both"/>
        <w:rPr>
          <w:rFonts w:ascii="仿宋" w:eastAsia="仿宋" w:hAnsi="仿宋" w:cs="仿宋"/>
          <w:lang w:val="en-US"/>
        </w:rPr>
      </w:pPr>
      <w:r>
        <w:rPr>
          <w:rFonts w:ascii="仿宋" w:eastAsia="仿宋" w:hAnsi="仿宋" w:cs="仿宋"/>
        </w:rPr>
        <w:t>本单位无</w:t>
      </w:r>
      <w:r>
        <w:rPr>
          <w:rFonts w:ascii="仿宋" w:eastAsia="仿宋" w:hAnsi="仿宋" w:cs="仿宋" w:hint="eastAsia"/>
        </w:rPr>
        <w:t>国有资本经营预算支出</w:t>
      </w:r>
      <w:r>
        <w:rPr>
          <w:rFonts w:ascii="仿宋" w:eastAsia="仿宋" w:hAnsi="仿宋" w:cs="仿宋" w:hint="eastAsia"/>
          <w:lang w:val="en-US"/>
        </w:rPr>
        <w:t>决算，故本表为空。</w:t>
      </w:r>
    </w:p>
    <w:p w:rsidR="00855DA0" w:rsidRDefault="00855DA0">
      <w:pPr>
        <w:spacing w:before="25"/>
        <w:ind w:leftChars="-100" w:left="-220"/>
        <w:jc w:val="both"/>
        <w:rPr>
          <w:rFonts w:ascii="仿宋" w:eastAsia="仿宋" w:hAnsi="仿宋" w:cs="仿宋"/>
          <w:lang w:val="en-US"/>
        </w:rPr>
        <w:sectPr w:rsidR="00855DA0">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tblPr>
      <w:tblGrid>
        <w:gridCol w:w="1642"/>
        <w:gridCol w:w="4990"/>
        <w:gridCol w:w="3834"/>
      </w:tblGrid>
      <w:tr w:rsidR="00855DA0">
        <w:trPr>
          <w:trHeight w:val="319"/>
        </w:trPr>
        <w:tc>
          <w:tcPr>
            <w:tcW w:w="10466" w:type="dxa"/>
            <w:gridSpan w:val="3"/>
          </w:tcPr>
          <w:p w:rsidR="00855DA0" w:rsidRDefault="00B364DD">
            <w:pPr>
              <w:pStyle w:val="TableParagraph"/>
              <w:tabs>
                <w:tab w:val="left" w:pos="610"/>
              </w:tabs>
              <w:spacing w:before="28"/>
              <w:ind w:left="8"/>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机关运行经费支出决算表</w:t>
            </w:r>
          </w:p>
        </w:tc>
      </w:tr>
      <w:tr w:rsidR="00855DA0">
        <w:trPr>
          <w:trHeight w:val="90"/>
        </w:trPr>
        <w:tc>
          <w:tcPr>
            <w:tcW w:w="6632" w:type="dxa"/>
            <w:gridSpan w:val="2"/>
          </w:tcPr>
          <w:p w:rsidR="00855DA0" w:rsidRDefault="00855DA0">
            <w:pPr>
              <w:pStyle w:val="TableParagraph"/>
              <w:rPr>
                <w:rFonts w:ascii="仿宋" w:eastAsia="仿宋" w:hAnsi="仿宋" w:cs="仿宋"/>
                <w:sz w:val="20"/>
              </w:rPr>
            </w:pPr>
          </w:p>
        </w:tc>
        <w:tc>
          <w:tcPr>
            <w:tcW w:w="3834" w:type="dxa"/>
            <w:vAlign w:val="center"/>
          </w:tcPr>
          <w:p w:rsidR="00855DA0" w:rsidRDefault="00B364DD">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855DA0">
        <w:trPr>
          <w:trHeight w:val="90"/>
        </w:trPr>
        <w:tc>
          <w:tcPr>
            <w:tcW w:w="6632" w:type="dxa"/>
            <w:gridSpan w:val="2"/>
            <w:vAlign w:val="center"/>
          </w:tcPr>
          <w:p w:rsidR="00855DA0" w:rsidRDefault="00B364DD">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南通市海门自然资源和规划局</w:t>
            </w:r>
          </w:p>
        </w:tc>
        <w:tc>
          <w:tcPr>
            <w:tcW w:w="3834" w:type="dxa"/>
            <w:vAlign w:val="center"/>
          </w:tcPr>
          <w:p w:rsidR="00855DA0" w:rsidRDefault="00B364DD">
            <w:pPr>
              <w:pStyle w:val="TableParagraph"/>
              <w:jc w:val="right"/>
              <w:rPr>
                <w:rFonts w:ascii="仿宋" w:eastAsia="仿宋" w:hAnsi="仿宋" w:cs="仿宋"/>
                <w:sz w:val="27"/>
              </w:rPr>
            </w:pPr>
            <w:r>
              <w:rPr>
                <w:rFonts w:ascii="仿宋" w:eastAsia="仿宋" w:hAnsi="仿宋" w:cs="仿宋" w:hint="eastAsia"/>
              </w:rPr>
              <w:t>金额单位：万元</w:t>
            </w:r>
          </w:p>
        </w:tc>
      </w:tr>
      <w:tr w:rsidR="00855DA0">
        <w:trPr>
          <w:trHeight w:val="319"/>
        </w:trPr>
        <w:tc>
          <w:tcPr>
            <w:tcW w:w="6632" w:type="dxa"/>
            <w:gridSpan w:val="2"/>
            <w:tcBorders>
              <w:top w:val="single" w:sz="4" w:space="0" w:color="000000"/>
              <w:left w:val="single" w:sz="4" w:space="0" w:color="000000"/>
              <w:bottom w:val="single" w:sz="4" w:space="0" w:color="000000"/>
            </w:tcBorders>
          </w:tcPr>
          <w:p w:rsidR="00855DA0" w:rsidRDefault="00B364DD">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机关运行经费支出决算</w:t>
            </w:r>
          </w:p>
        </w:tc>
      </w:tr>
      <w:tr w:rsidR="00855DA0">
        <w:trPr>
          <w:trHeight w:val="363"/>
        </w:trPr>
        <w:tc>
          <w:tcPr>
            <w:tcW w:w="1642" w:type="dxa"/>
            <w:tcBorders>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rsidR="00855DA0" w:rsidRDefault="00855DA0">
            <w:pPr>
              <w:rPr>
                <w:rFonts w:ascii="仿宋" w:eastAsia="仿宋" w:hAnsi="仿宋" w:cs="仿宋"/>
              </w:rPr>
            </w:pPr>
          </w:p>
        </w:tc>
      </w:tr>
      <w:tr w:rsidR="00855DA0">
        <w:trPr>
          <w:trHeight w:val="229"/>
        </w:trPr>
        <w:tc>
          <w:tcPr>
            <w:tcW w:w="6632" w:type="dxa"/>
            <w:gridSpan w:val="2"/>
            <w:tcBorders>
              <w:left w:val="single" w:sz="4" w:space="0" w:color="000000"/>
              <w:bottom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87.53</w:t>
            </w:r>
          </w:p>
        </w:tc>
      </w:tr>
      <w:tr w:rsidR="00855DA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b/>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b/>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855DA0" w:rsidRDefault="00B364DD">
            <w:pPr>
              <w:jc w:val="right"/>
              <w:rPr>
                <w:rFonts w:ascii="仿宋" w:eastAsia="仿宋" w:hAnsi="仿宋" w:cs="仿宋"/>
              </w:rPr>
            </w:pPr>
            <w:r>
              <w:rPr>
                <w:rFonts w:ascii="仿宋" w:eastAsia="仿宋" w:hAnsi="仿宋" w:cs="仿宋" w:hint="eastAsia"/>
              </w:rPr>
              <w:t>87.53</w:t>
            </w:r>
          </w:p>
        </w:tc>
      </w:tr>
      <w:tr w:rsidR="00855DA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55DA0" w:rsidRDefault="00B364DD">
            <w:pPr>
              <w:jc w:val="right"/>
              <w:rPr>
                <w:rFonts w:ascii="仿宋" w:eastAsia="仿宋" w:hAnsi="仿宋" w:cs="仿宋"/>
              </w:rPr>
            </w:pPr>
            <w:r>
              <w:rPr>
                <w:rFonts w:ascii="仿宋" w:eastAsia="仿宋" w:hAnsi="仿宋" w:cs="仿宋" w:hint="eastAsia"/>
              </w:rPr>
              <w:t>14.80</w:t>
            </w:r>
          </w:p>
        </w:tc>
      </w:tr>
      <w:tr w:rsidR="00855DA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55DA0" w:rsidRDefault="00855DA0">
            <w:pPr>
              <w:jc w:val="right"/>
              <w:rPr>
                <w:rFonts w:ascii="仿宋" w:eastAsia="仿宋" w:hAnsi="仿宋" w:cs="仿宋"/>
              </w:rPr>
            </w:pPr>
          </w:p>
        </w:tc>
      </w:tr>
      <w:tr w:rsidR="00855DA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55DA0" w:rsidRDefault="00855DA0">
            <w:pPr>
              <w:jc w:val="right"/>
              <w:rPr>
                <w:rFonts w:ascii="仿宋" w:eastAsia="仿宋" w:hAnsi="仿宋" w:cs="仿宋"/>
              </w:rPr>
            </w:pPr>
          </w:p>
        </w:tc>
      </w:tr>
      <w:tr w:rsidR="00855DA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55DA0" w:rsidRDefault="00855DA0">
            <w:pPr>
              <w:jc w:val="right"/>
              <w:rPr>
                <w:rFonts w:ascii="仿宋" w:eastAsia="仿宋" w:hAnsi="仿宋" w:cs="仿宋"/>
              </w:rPr>
            </w:pPr>
          </w:p>
        </w:tc>
      </w:tr>
      <w:tr w:rsidR="00855DA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55DA0" w:rsidRDefault="00B364DD">
            <w:pPr>
              <w:jc w:val="right"/>
              <w:rPr>
                <w:rFonts w:ascii="仿宋" w:eastAsia="仿宋" w:hAnsi="仿宋" w:cs="仿宋"/>
              </w:rPr>
            </w:pPr>
            <w:r>
              <w:rPr>
                <w:rFonts w:ascii="仿宋" w:eastAsia="仿宋" w:hAnsi="仿宋" w:cs="仿宋" w:hint="eastAsia"/>
              </w:rPr>
              <w:t>0.91</w:t>
            </w:r>
          </w:p>
        </w:tc>
      </w:tr>
      <w:tr w:rsidR="00855DA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55DA0" w:rsidRDefault="00B364DD">
            <w:pPr>
              <w:jc w:val="right"/>
              <w:rPr>
                <w:rFonts w:ascii="仿宋" w:eastAsia="仿宋" w:hAnsi="仿宋" w:cs="仿宋"/>
              </w:rPr>
            </w:pPr>
            <w:r>
              <w:rPr>
                <w:rFonts w:ascii="仿宋" w:eastAsia="仿宋" w:hAnsi="仿宋" w:cs="仿宋" w:hint="eastAsia"/>
              </w:rPr>
              <w:t>4.48</w:t>
            </w:r>
          </w:p>
        </w:tc>
      </w:tr>
      <w:tr w:rsidR="00855DA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55DA0" w:rsidRDefault="00855DA0">
            <w:pPr>
              <w:jc w:val="right"/>
              <w:rPr>
                <w:rFonts w:ascii="仿宋" w:eastAsia="仿宋" w:hAnsi="仿宋" w:cs="仿宋"/>
              </w:rPr>
            </w:pPr>
          </w:p>
        </w:tc>
      </w:tr>
      <w:tr w:rsidR="00855DA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55DA0" w:rsidRDefault="00855DA0">
            <w:pPr>
              <w:jc w:val="right"/>
              <w:rPr>
                <w:rFonts w:ascii="仿宋" w:eastAsia="仿宋" w:hAnsi="仿宋" w:cs="仿宋"/>
              </w:rPr>
            </w:pPr>
          </w:p>
        </w:tc>
      </w:tr>
      <w:tr w:rsidR="00855DA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55DA0" w:rsidRDefault="00855DA0">
            <w:pPr>
              <w:jc w:val="right"/>
              <w:rPr>
                <w:rFonts w:ascii="仿宋" w:eastAsia="仿宋" w:hAnsi="仿宋" w:cs="仿宋"/>
              </w:rPr>
            </w:pPr>
          </w:p>
        </w:tc>
      </w:tr>
      <w:tr w:rsidR="00855DA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55DA0" w:rsidRDefault="00B364DD">
            <w:pPr>
              <w:jc w:val="right"/>
              <w:rPr>
                <w:rFonts w:ascii="仿宋" w:eastAsia="仿宋" w:hAnsi="仿宋" w:cs="仿宋"/>
              </w:rPr>
            </w:pPr>
            <w:r>
              <w:rPr>
                <w:rFonts w:ascii="仿宋" w:eastAsia="仿宋" w:hAnsi="仿宋" w:cs="仿宋" w:hint="eastAsia"/>
              </w:rPr>
              <w:t>0.34</w:t>
            </w:r>
          </w:p>
        </w:tc>
      </w:tr>
      <w:tr w:rsidR="00855DA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855DA0" w:rsidRDefault="00855DA0">
            <w:pPr>
              <w:jc w:val="right"/>
              <w:rPr>
                <w:rFonts w:ascii="仿宋" w:eastAsia="仿宋" w:hAnsi="仿宋" w:cs="仿宋"/>
              </w:rPr>
            </w:pPr>
          </w:p>
        </w:tc>
      </w:tr>
      <w:tr w:rsidR="00855DA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55DA0" w:rsidRDefault="00855DA0">
            <w:pPr>
              <w:jc w:val="right"/>
              <w:rPr>
                <w:rFonts w:ascii="仿宋" w:eastAsia="仿宋" w:hAnsi="仿宋" w:cs="仿宋"/>
              </w:rPr>
            </w:pPr>
          </w:p>
        </w:tc>
      </w:tr>
      <w:tr w:rsidR="00855DA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55DA0" w:rsidRDefault="00B364DD">
            <w:pPr>
              <w:jc w:val="right"/>
              <w:rPr>
                <w:rFonts w:ascii="仿宋" w:eastAsia="仿宋" w:hAnsi="仿宋" w:cs="仿宋"/>
              </w:rPr>
            </w:pPr>
            <w:r>
              <w:rPr>
                <w:rFonts w:ascii="仿宋" w:eastAsia="仿宋" w:hAnsi="仿宋" w:cs="仿宋" w:hint="eastAsia"/>
              </w:rPr>
              <w:t>5.16</w:t>
            </w:r>
          </w:p>
        </w:tc>
      </w:tr>
      <w:tr w:rsidR="00855DA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55DA0" w:rsidRDefault="00B364DD">
            <w:pPr>
              <w:jc w:val="right"/>
              <w:rPr>
                <w:rFonts w:ascii="仿宋" w:eastAsia="仿宋" w:hAnsi="仿宋" w:cs="仿宋"/>
              </w:rPr>
            </w:pPr>
            <w:r>
              <w:rPr>
                <w:rFonts w:ascii="仿宋" w:eastAsia="仿宋" w:hAnsi="仿宋" w:cs="仿宋" w:hint="eastAsia"/>
              </w:rPr>
              <w:t>0.60</w:t>
            </w:r>
          </w:p>
        </w:tc>
      </w:tr>
      <w:tr w:rsidR="00855DA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55DA0" w:rsidRDefault="00855DA0">
            <w:pPr>
              <w:jc w:val="right"/>
              <w:rPr>
                <w:rFonts w:ascii="仿宋" w:eastAsia="仿宋" w:hAnsi="仿宋" w:cs="仿宋"/>
              </w:rPr>
            </w:pPr>
          </w:p>
        </w:tc>
      </w:tr>
      <w:tr w:rsidR="00855DA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55DA0" w:rsidRDefault="00B364DD">
            <w:pPr>
              <w:jc w:val="right"/>
              <w:rPr>
                <w:rFonts w:ascii="仿宋" w:eastAsia="仿宋" w:hAnsi="仿宋" w:cs="仿宋"/>
              </w:rPr>
            </w:pPr>
            <w:r>
              <w:rPr>
                <w:rFonts w:ascii="仿宋" w:eastAsia="仿宋" w:hAnsi="仿宋" w:cs="仿宋" w:hint="eastAsia"/>
              </w:rPr>
              <w:t>0.67</w:t>
            </w:r>
          </w:p>
        </w:tc>
      </w:tr>
      <w:tr w:rsidR="00855DA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55DA0" w:rsidRDefault="00855DA0">
            <w:pPr>
              <w:jc w:val="right"/>
              <w:rPr>
                <w:rFonts w:ascii="仿宋" w:eastAsia="仿宋" w:hAnsi="仿宋" w:cs="仿宋"/>
              </w:rPr>
            </w:pPr>
          </w:p>
        </w:tc>
      </w:tr>
      <w:tr w:rsidR="00855DA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55DA0" w:rsidRDefault="00855DA0">
            <w:pPr>
              <w:jc w:val="right"/>
              <w:rPr>
                <w:rFonts w:ascii="仿宋" w:eastAsia="仿宋" w:hAnsi="仿宋" w:cs="仿宋"/>
              </w:rPr>
            </w:pPr>
          </w:p>
        </w:tc>
      </w:tr>
      <w:tr w:rsidR="00855DA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55DA0" w:rsidRDefault="00855DA0">
            <w:pPr>
              <w:jc w:val="right"/>
              <w:rPr>
                <w:rFonts w:ascii="仿宋" w:eastAsia="仿宋" w:hAnsi="仿宋" w:cs="仿宋"/>
              </w:rPr>
            </w:pPr>
          </w:p>
        </w:tc>
      </w:tr>
      <w:tr w:rsidR="00855DA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55DA0" w:rsidRDefault="00B364DD">
            <w:pPr>
              <w:jc w:val="right"/>
              <w:rPr>
                <w:rFonts w:ascii="仿宋" w:eastAsia="仿宋" w:hAnsi="仿宋" w:cs="仿宋"/>
              </w:rPr>
            </w:pPr>
            <w:r>
              <w:rPr>
                <w:rFonts w:ascii="仿宋" w:eastAsia="仿宋" w:hAnsi="仿宋" w:cs="仿宋" w:hint="eastAsia"/>
              </w:rPr>
              <w:t>4.90</w:t>
            </w:r>
          </w:p>
        </w:tc>
      </w:tr>
      <w:tr w:rsidR="00855DA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55DA0" w:rsidRDefault="00B364DD">
            <w:pPr>
              <w:jc w:val="right"/>
              <w:rPr>
                <w:rFonts w:ascii="仿宋" w:eastAsia="仿宋" w:hAnsi="仿宋" w:cs="仿宋"/>
              </w:rPr>
            </w:pPr>
            <w:r>
              <w:rPr>
                <w:rFonts w:ascii="仿宋" w:eastAsia="仿宋" w:hAnsi="仿宋" w:cs="仿宋" w:hint="eastAsia"/>
              </w:rPr>
              <w:t>4.17</w:t>
            </w:r>
          </w:p>
        </w:tc>
      </w:tr>
      <w:tr w:rsidR="00855DA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55DA0" w:rsidRDefault="00B364DD">
            <w:pPr>
              <w:jc w:val="right"/>
              <w:rPr>
                <w:rFonts w:ascii="仿宋" w:eastAsia="仿宋" w:hAnsi="仿宋" w:cs="仿宋"/>
              </w:rPr>
            </w:pPr>
            <w:r>
              <w:rPr>
                <w:rFonts w:ascii="仿宋" w:eastAsia="仿宋" w:hAnsi="仿宋" w:cs="仿宋" w:hint="eastAsia"/>
              </w:rPr>
              <w:t>8.82</w:t>
            </w:r>
          </w:p>
        </w:tc>
      </w:tr>
      <w:tr w:rsidR="00855DA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55DA0" w:rsidRDefault="00B364DD">
            <w:pPr>
              <w:jc w:val="right"/>
              <w:rPr>
                <w:rFonts w:ascii="仿宋" w:eastAsia="仿宋" w:hAnsi="仿宋" w:cs="仿宋"/>
              </w:rPr>
            </w:pPr>
            <w:r>
              <w:rPr>
                <w:rFonts w:ascii="仿宋" w:eastAsia="仿宋" w:hAnsi="仿宋" w:cs="仿宋" w:hint="eastAsia"/>
              </w:rPr>
              <w:t>10.20</w:t>
            </w:r>
          </w:p>
        </w:tc>
      </w:tr>
      <w:tr w:rsidR="00855DA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55DA0" w:rsidRDefault="00B364DD">
            <w:pPr>
              <w:jc w:val="right"/>
              <w:rPr>
                <w:rFonts w:ascii="仿宋" w:eastAsia="仿宋" w:hAnsi="仿宋" w:cs="仿宋"/>
              </w:rPr>
            </w:pPr>
            <w:r>
              <w:rPr>
                <w:rFonts w:ascii="仿宋" w:eastAsia="仿宋" w:hAnsi="仿宋" w:cs="仿宋" w:hint="eastAsia"/>
              </w:rPr>
              <w:t>1.73</w:t>
            </w:r>
          </w:p>
        </w:tc>
      </w:tr>
      <w:tr w:rsidR="00855DA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855DA0" w:rsidRDefault="00B364DD">
            <w:pPr>
              <w:jc w:val="right"/>
              <w:rPr>
                <w:rFonts w:ascii="仿宋" w:eastAsia="仿宋" w:hAnsi="仿宋" w:cs="仿宋"/>
              </w:rPr>
            </w:pPr>
            <w:r>
              <w:rPr>
                <w:rFonts w:ascii="仿宋" w:eastAsia="仿宋" w:hAnsi="仿宋" w:cs="仿宋" w:hint="eastAsia"/>
              </w:rPr>
              <w:t>27.77</w:t>
            </w:r>
          </w:p>
        </w:tc>
      </w:tr>
      <w:tr w:rsidR="00855DA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855DA0" w:rsidRDefault="00B364DD">
            <w:pPr>
              <w:jc w:val="right"/>
              <w:rPr>
                <w:rFonts w:ascii="仿宋" w:eastAsia="仿宋" w:hAnsi="仿宋" w:cs="仿宋"/>
              </w:rPr>
            </w:pPr>
            <w:r>
              <w:rPr>
                <w:rFonts w:ascii="仿宋" w:eastAsia="仿宋" w:hAnsi="仿宋" w:cs="仿宋" w:hint="eastAsia"/>
              </w:rPr>
              <w:t>1.66</w:t>
            </w:r>
          </w:p>
        </w:tc>
      </w:tr>
      <w:tr w:rsidR="00855DA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855DA0" w:rsidRDefault="00B364DD">
            <w:pPr>
              <w:jc w:val="right"/>
              <w:rPr>
                <w:rFonts w:ascii="仿宋" w:eastAsia="仿宋" w:hAnsi="仿宋" w:cs="仿宋"/>
              </w:rPr>
            </w:pPr>
            <w:r>
              <w:rPr>
                <w:rFonts w:ascii="仿宋" w:eastAsia="仿宋" w:hAnsi="仿宋" w:cs="仿宋" w:hint="eastAsia"/>
              </w:rPr>
              <w:t>1.32</w:t>
            </w:r>
          </w:p>
        </w:tc>
      </w:tr>
      <w:tr w:rsidR="00855DA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b/>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b/>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855DA0" w:rsidRDefault="00855DA0">
            <w:pPr>
              <w:jc w:val="right"/>
              <w:rPr>
                <w:rFonts w:ascii="仿宋" w:eastAsia="仿宋" w:hAnsi="仿宋" w:cs="仿宋"/>
              </w:rPr>
            </w:pPr>
          </w:p>
        </w:tc>
      </w:tr>
      <w:tr w:rsidR="00855DA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b/>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b/>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855DA0" w:rsidRDefault="00855DA0">
            <w:pPr>
              <w:jc w:val="right"/>
              <w:rPr>
                <w:rFonts w:ascii="仿宋" w:eastAsia="仿宋" w:hAnsi="仿宋" w:cs="仿宋"/>
              </w:rPr>
            </w:pPr>
          </w:p>
        </w:tc>
      </w:tr>
      <w:tr w:rsidR="00855DA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rsidR="00855DA0" w:rsidRDefault="00855DA0">
            <w:pPr>
              <w:jc w:val="right"/>
              <w:rPr>
                <w:rFonts w:ascii="仿宋" w:eastAsia="仿宋" w:hAnsi="仿宋" w:cs="仿宋"/>
              </w:rPr>
            </w:pPr>
          </w:p>
        </w:tc>
      </w:tr>
      <w:tr w:rsidR="00855DA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lastRenderedPageBreak/>
              <w:t>31002</w:t>
            </w:r>
          </w:p>
        </w:tc>
        <w:tc>
          <w:tcPr>
            <w:tcW w:w="4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855DA0" w:rsidRDefault="00855DA0">
            <w:pPr>
              <w:jc w:val="right"/>
              <w:rPr>
                <w:rFonts w:ascii="仿宋" w:eastAsia="仿宋" w:hAnsi="仿宋" w:cs="仿宋"/>
              </w:rPr>
            </w:pPr>
          </w:p>
        </w:tc>
      </w:tr>
      <w:tr w:rsidR="00855DA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855DA0" w:rsidRDefault="00855DA0">
            <w:pPr>
              <w:jc w:val="right"/>
              <w:rPr>
                <w:rFonts w:ascii="仿宋" w:eastAsia="仿宋" w:hAnsi="仿宋" w:cs="仿宋"/>
              </w:rPr>
            </w:pPr>
          </w:p>
        </w:tc>
      </w:tr>
      <w:tr w:rsidR="00855DA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rsidR="00855DA0" w:rsidRDefault="00855DA0">
            <w:pPr>
              <w:jc w:val="right"/>
              <w:rPr>
                <w:rFonts w:ascii="仿宋" w:eastAsia="仿宋" w:hAnsi="仿宋" w:cs="仿宋"/>
              </w:rPr>
            </w:pPr>
          </w:p>
        </w:tc>
      </w:tr>
      <w:tr w:rsidR="00855DA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rsidR="00855DA0" w:rsidRDefault="00855DA0">
            <w:pPr>
              <w:jc w:val="right"/>
              <w:rPr>
                <w:rFonts w:ascii="仿宋" w:eastAsia="仿宋" w:hAnsi="仿宋" w:cs="仿宋"/>
              </w:rPr>
            </w:pPr>
          </w:p>
        </w:tc>
      </w:tr>
      <w:tr w:rsidR="00855DA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rsidR="00855DA0" w:rsidRDefault="00855DA0">
            <w:pPr>
              <w:jc w:val="right"/>
              <w:rPr>
                <w:rFonts w:ascii="仿宋" w:eastAsia="仿宋" w:hAnsi="仿宋" w:cs="仿宋"/>
              </w:rPr>
            </w:pPr>
          </w:p>
        </w:tc>
      </w:tr>
      <w:tr w:rsidR="00855DA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rsidR="00855DA0" w:rsidRDefault="00855DA0">
            <w:pPr>
              <w:jc w:val="right"/>
              <w:rPr>
                <w:rFonts w:ascii="仿宋" w:eastAsia="仿宋" w:hAnsi="仿宋" w:cs="仿宋"/>
              </w:rPr>
            </w:pPr>
          </w:p>
        </w:tc>
      </w:tr>
      <w:tr w:rsidR="00855DA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855DA0" w:rsidRDefault="00855DA0">
            <w:pPr>
              <w:jc w:val="right"/>
              <w:rPr>
                <w:rFonts w:ascii="仿宋" w:eastAsia="仿宋" w:hAnsi="仿宋" w:cs="仿宋"/>
              </w:rPr>
            </w:pPr>
          </w:p>
        </w:tc>
      </w:tr>
      <w:tr w:rsidR="00855DA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855DA0" w:rsidRDefault="00855DA0">
            <w:pPr>
              <w:jc w:val="right"/>
              <w:rPr>
                <w:rFonts w:ascii="仿宋" w:eastAsia="仿宋" w:hAnsi="仿宋" w:cs="仿宋"/>
              </w:rPr>
            </w:pPr>
          </w:p>
        </w:tc>
      </w:tr>
      <w:tr w:rsidR="00855DA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855DA0" w:rsidRDefault="00855DA0">
            <w:pPr>
              <w:jc w:val="right"/>
              <w:rPr>
                <w:rFonts w:ascii="仿宋" w:eastAsia="仿宋" w:hAnsi="仿宋" w:cs="仿宋"/>
              </w:rPr>
            </w:pPr>
          </w:p>
        </w:tc>
      </w:tr>
      <w:tr w:rsidR="00855DA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855DA0" w:rsidRDefault="00855DA0">
            <w:pPr>
              <w:jc w:val="right"/>
              <w:rPr>
                <w:rFonts w:ascii="仿宋" w:eastAsia="仿宋" w:hAnsi="仿宋" w:cs="仿宋"/>
              </w:rPr>
            </w:pPr>
          </w:p>
        </w:tc>
      </w:tr>
      <w:tr w:rsidR="00855DA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855DA0" w:rsidRDefault="00855DA0">
            <w:pPr>
              <w:jc w:val="right"/>
              <w:rPr>
                <w:rFonts w:ascii="仿宋" w:eastAsia="仿宋" w:hAnsi="仿宋" w:cs="仿宋"/>
              </w:rPr>
            </w:pPr>
          </w:p>
        </w:tc>
      </w:tr>
      <w:tr w:rsidR="00855DA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855DA0" w:rsidRDefault="00855DA0">
            <w:pPr>
              <w:jc w:val="right"/>
              <w:rPr>
                <w:rFonts w:ascii="仿宋" w:eastAsia="仿宋" w:hAnsi="仿宋" w:cs="仿宋"/>
              </w:rPr>
            </w:pPr>
          </w:p>
        </w:tc>
      </w:tr>
      <w:tr w:rsidR="00855DA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855DA0" w:rsidRDefault="00855DA0">
            <w:pPr>
              <w:jc w:val="right"/>
              <w:rPr>
                <w:rFonts w:ascii="仿宋" w:eastAsia="仿宋" w:hAnsi="仿宋" w:cs="仿宋"/>
              </w:rPr>
            </w:pPr>
          </w:p>
        </w:tc>
      </w:tr>
      <w:tr w:rsidR="00855DA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855DA0" w:rsidRDefault="00855DA0">
            <w:pPr>
              <w:jc w:val="right"/>
              <w:rPr>
                <w:rFonts w:ascii="仿宋" w:eastAsia="仿宋" w:hAnsi="仿宋" w:cs="仿宋"/>
              </w:rPr>
            </w:pPr>
          </w:p>
        </w:tc>
      </w:tr>
      <w:tr w:rsidR="00855DA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855DA0" w:rsidRDefault="00855DA0">
            <w:pPr>
              <w:jc w:val="right"/>
              <w:rPr>
                <w:rFonts w:ascii="仿宋" w:eastAsia="仿宋" w:hAnsi="仿宋" w:cs="仿宋"/>
              </w:rPr>
            </w:pPr>
          </w:p>
        </w:tc>
      </w:tr>
      <w:tr w:rsidR="00855DA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b/>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b/>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855DA0" w:rsidRDefault="00855DA0">
            <w:pPr>
              <w:jc w:val="right"/>
              <w:rPr>
                <w:rFonts w:ascii="仿宋" w:eastAsia="仿宋" w:hAnsi="仿宋" w:cs="仿宋"/>
              </w:rPr>
            </w:pPr>
          </w:p>
        </w:tc>
      </w:tr>
      <w:tr w:rsidR="00855DA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b/>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b/>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855DA0" w:rsidRDefault="00855DA0">
            <w:pPr>
              <w:jc w:val="right"/>
              <w:rPr>
                <w:rFonts w:ascii="仿宋" w:eastAsia="仿宋" w:hAnsi="仿宋" w:cs="仿宋"/>
              </w:rPr>
            </w:pPr>
          </w:p>
        </w:tc>
      </w:tr>
    </w:tbl>
    <w:p w:rsidR="00855DA0" w:rsidRDefault="00B364DD">
      <w:pPr>
        <w:spacing w:before="25"/>
        <w:ind w:rightChars="-42" w:right="-92"/>
        <w:jc w:val="both"/>
        <w:rPr>
          <w:rFonts w:ascii="仿宋" w:eastAsia="仿宋" w:hAnsi="仿宋" w:cs="仿宋"/>
          <w:lang w:val="en-US"/>
        </w:rPr>
      </w:pPr>
      <w:r>
        <w:rPr>
          <w:rFonts w:ascii="仿宋" w:eastAsia="仿宋" w:hAnsi="仿宋" w:cs="仿宋" w:hint="eastAsia"/>
        </w:rPr>
        <w:t>注：“机关运行经费”</w:t>
      </w:r>
      <w:r>
        <w:rPr>
          <w:rFonts w:ascii="仿宋" w:eastAsia="仿宋" w:hAnsi="仿宋" w:cs="仿宋" w:hint="eastAsia"/>
        </w:rPr>
        <w:t xml:space="preserve"> </w:t>
      </w:r>
      <w:r>
        <w:rPr>
          <w:rFonts w:ascii="仿宋" w:eastAsia="仿宋" w:hAnsi="仿宋" w:cs="仿宋" w:hint="eastAsia"/>
        </w:rPr>
        <w:t>指行政单位（含参照公务员法管理的事业单位）使用</w:t>
      </w:r>
      <w:r>
        <w:rPr>
          <w:rFonts w:ascii="仿宋" w:eastAsia="仿宋" w:hAnsi="仿宋" w:cs="仿宋" w:hint="eastAsia"/>
          <w:lang w:val="en-US"/>
        </w:rPr>
        <w:t>财政拨款</w:t>
      </w:r>
      <w:r>
        <w:rPr>
          <w:rFonts w:ascii="仿宋" w:eastAsia="仿宋" w:hAnsi="仿宋" w:cs="仿宋" w:hint="eastAsia"/>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rsidR="00855DA0" w:rsidRDefault="00855DA0">
      <w:pPr>
        <w:tabs>
          <w:tab w:val="left" w:pos="440"/>
        </w:tabs>
        <w:spacing w:before="25"/>
        <w:ind w:leftChars="200" w:left="440"/>
        <w:jc w:val="both"/>
        <w:rPr>
          <w:rFonts w:ascii="仿宋" w:eastAsia="仿宋" w:hAnsi="仿宋" w:cs="仿宋"/>
          <w:lang w:val="en-US"/>
        </w:rPr>
        <w:sectPr w:rsidR="00855DA0">
          <w:footerReference w:type="default" r:id="rId25"/>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tblPr>
      <w:tblGrid>
        <w:gridCol w:w="4472"/>
        <w:gridCol w:w="722"/>
        <w:gridCol w:w="1992"/>
        <w:gridCol w:w="3273"/>
      </w:tblGrid>
      <w:tr w:rsidR="00855DA0">
        <w:trPr>
          <w:trHeight w:val="333"/>
        </w:trPr>
        <w:tc>
          <w:tcPr>
            <w:tcW w:w="10459" w:type="dxa"/>
            <w:gridSpan w:val="4"/>
            <w:vAlign w:val="center"/>
          </w:tcPr>
          <w:p w:rsidR="00855DA0" w:rsidRDefault="00B364DD">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政府采购支出决算表</w:t>
            </w:r>
          </w:p>
        </w:tc>
      </w:tr>
      <w:tr w:rsidR="00855DA0">
        <w:trPr>
          <w:trHeight w:val="333"/>
        </w:trPr>
        <w:tc>
          <w:tcPr>
            <w:tcW w:w="4472" w:type="dxa"/>
          </w:tcPr>
          <w:p w:rsidR="00855DA0" w:rsidRDefault="00855DA0">
            <w:pPr>
              <w:pStyle w:val="TableParagraph"/>
              <w:rPr>
                <w:rFonts w:ascii="仿宋" w:eastAsia="仿宋" w:hAnsi="仿宋" w:cs="仿宋"/>
              </w:rPr>
            </w:pPr>
          </w:p>
        </w:tc>
        <w:tc>
          <w:tcPr>
            <w:tcW w:w="722" w:type="dxa"/>
          </w:tcPr>
          <w:p w:rsidR="00855DA0" w:rsidRDefault="00855DA0">
            <w:pPr>
              <w:pStyle w:val="TableParagraph"/>
              <w:rPr>
                <w:rFonts w:ascii="仿宋" w:eastAsia="仿宋" w:hAnsi="仿宋" w:cs="仿宋"/>
              </w:rPr>
            </w:pPr>
          </w:p>
        </w:tc>
        <w:tc>
          <w:tcPr>
            <w:tcW w:w="1992" w:type="dxa"/>
          </w:tcPr>
          <w:p w:rsidR="00855DA0" w:rsidRDefault="00855DA0">
            <w:pPr>
              <w:pStyle w:val="TableParagraph"/>
              <w:rPr>
                <w:rFonts w:ascii="仿宋" w:eastAsia="仿宋" w:hAnsi="仿宋" w:cs="仿宋"/>
              </w:rPr>
            </w:pPr>
          </w:p>
        </w:tc>
        <w:tc>
          <w:tcPr>
            <w:tcW w:w="3273" w:type="dxa"/>
            <w:vAlign w:val="center"/>
          </w:tcPr>
          <w:p w:rsidR="00855DA0" w:rsidRDefault="00B364DD">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855DA0">
        <w:trPr>
          <w:trHeight w:val="90"/>
        </w:trPr>
        <w:tc>
          <w:tcPr>
            <w:tcW w:w="7186" w:type="dxa"/>
            <w:gridSpan w:val="3"/>
          </w:tcPr>
          <w:p w:rsidR="00855DA0" w:rsidRDefault="00B364DD">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南通市海门自然资源和规划局</w:t>
            </w:r>
          </w:p>
        </w:tc>
        <w:tc>
          <w:tcPr>
            <w:tcW w:w="3273" w:type="dxa"/>
            <w:vAlign w:val="center"/>
          </w:tcPr>
          <w:p w:rsidR="00855DA0" w:rsidRDefault="00B364DD">
            <w:pPr>
              <w:pStyle w:val="TableParagraph"/>
              <w:jc w:val="right"/>
              <w:rPr>
                <w:rFonts w:ascii="仿宋" w:eastAsia="仿宋" w:hAnsi="仿宋" w:cs="仿宋"/>
              </w:rPr>
            </w:pPr>
            <w:r>
              <w:rPr>
                <w:rFonts w:ascii="仿宋" w:eastAsia="仿宋" w:hAnsi="仿宋" w:cs="仿宋" w:hint="eastAsia"/>
              </w:rPr>
              <w:t>单位：万元</w:t>
            </w:r>
          </w:p>
        </w:tc>
      </w:tr>
      <w:tr w:rsidR="00855DA0">
        <w:trPr>
          <w:trHeight w:val="244"/>
        </w:trPr>
        <w:tc>
          <w:tcPr>
            <w:tcW w:w="4472" w:type="dxa"/>
            <w:tcBorders>
              <w:top w:val="single" w:sz="4" w:space="0" w:color="000000"/>
              <w:left w:val="single" w:sz="4" w:space="0" w:color="000000"/>
              <w:bottom w:val="single" w:sz="4" w:space="0" w:color="000000"/>
            </w:tcBorders>
            <w:vAlign w:val="center"/>
          </w:tcPr>
          <w:p w:rsidR="00855DA0" w:rsidRDefault="00B364DD">
            <w:pPr>
              <w:pStyle w:val="TableParagraph"/>
              <w:jc w:val="center"/>
              <w:rPr>
                <w:rFonts w:ascii="仿宋" w:eastAsia="仿宋" w:hAnsi="仿宋" w:cs="仿宋"/>
                <w:lang w:val="en-US"/>
              </w:rPr>
            </w:pPr>
            <w:r>
              <w:rPr>
                <w:rFonts w:ascii="仿宋" w:eastAsia="仿宋" w:hAnsi="仿宋" w:cs="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rsidR="00855DA0" w:rsidRDefault="00B364DD">
            <w:pPr>
              <w:pStyle w:val="TableParagraph"/>
              <w:jc w:val="center"/>
              <w:rPr>
                <w:rFonts w:ascii="仿宋" w:eastAsia="仿宋" w:hAnsi="仿宋" w:cs="仿宋"/>
              </w:rPr>
            </w:pPr>
            <w:r>
              <w:rPr>
                <w:rFonts w:ascii="仿宋" w:eastAsia="仿宋" w:hAnsi="仿宋" w:cs="仿宋" w:hint="eastAsia"/>
              </w:rPr>
              <w:t>金</w:t>
            </w:r>
            <w:r>
              <w:rPr>
                <w:rFonts w:ascii="仿宋" w:eastAsia="仿宋" w:hAnsi="仿宋" w:cs="仿宋" w:hint="eastAsia"/>
              </w:rPr>
              <w:tab/>
            </w:r>
            <w:r>
              <w:rPr>
                <w:rFonts w:ascii="仿宋" w:eastAsia="仿宋" w:hAnsi="仿宋" w:cs="仿宋" w:hint="eastAsia"/>
              </w:rPr>
              <w:t>额</w:t>
            </w:r>
          </w:p>
        </w:tc>
      </w:tr>
      <w:tr w:rsidR="00855DA0">
        <w:trPr>
          <w:cantSplit/>
          <w:trHeight w:val="277"/>
        </w:trPr>
        <w:tc>
          <w:tcPr>
            <w:tcW w:w="4472" w:type="dxa"/>
            <w:tcBorders>
              <w:left w:val="single" w:sz="4" w:space="0" w:color="000000"/>
              <w:bottom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2,549.26</w:t>
            </w:r>
          </w:p>
        </w:tc>
      </w:tr>
      <w:tr w:rsidR="00855DA0">
        <w:trPr>
          <w:cantSplit/>
          <w:trHeight w:val="277"/>
        </w:trPr>
        <w:tc>
          <w:tcPr>
            <w:tcW w:w="4472" w:type="dxa"/>
            <w:tcBorders>
              <w:left w:val="single" w:sz="4" w:space="0" w:color="000000"/>
              <w:bottom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（一）政府采购货物支出</w:t>
            </w:r>
          </w:p>
        </w:tc>
        <w:tc>
          <w:tcPr>
            <w:tcW w:w="5987" w:type="dxa"/>
            <w:gridSpan w:val="3"/>
            <w:tcBorders>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32.01</w:t>
            </w:r>
          </w:p>
        </w:tc>
      </w:tr>
      <w:tr w:rsidR="00855DA0">
        <w:trPr>
          <w:cantSplit/>
          <w:trHeight w:val="277"/>
        </w:trPr>
        <w:tc>
          <w:tcPr>
            <w:tcW w:w="4472" w:type="dxa"/>
            <w:tcBorders>
              <w:left w:val="single" w:sz="4" w:space="0" w:color="000000"/>
              <w:bottom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（二）政府采购工程支出</w:t>
            </w:r>
          </w:p>
        </w:tc>
        <w:tc>
          <w:tcPr>
            <w:tcW w:w="5987" w:type="dxa"/>
            <w:gridSpan w:val="3"/>
            <w:tcBorders>
              <w:left w:val="single" w:sz="4" w:space="0" w:color="000000"/>
              <w:bottom w:val="single" w:sz="4" w:space="0" w:color="000000"/>
              <w:right w:val="single" w:sz="4" w:space="0" w:color="000000"/>
            </w:tcBorders>
            <w:vAlign w:val="center"/>
          </w:tcPr>
          <w:p w:rsidR="00855DA0" w:rsidRDefault="00855DA0">
            <w:pPr>
              <w:pStyle w:val="TableParagraph"/>
              <w:jc w:val="right"/>
              <w:rPr>
                <w:rFonts w:ascii="仿宋" w:eastAsia="仿宋" w:hAnsi="仿宋" w:cs="仿宋"/>
              </w:rPr>
            </w:pPr>
          </w:p>
        </w:tc>
      </w:tr>
      <w:tr w:rsidR="00855DA0">
        <w:trPr>
          <w:cantSplit/>
          <w:trHeight w:val="277"/>
        </w:trPr>
        <w:tc>
          <w:tcPr>
            <w:tcW w:w="4472" w:type="dxa"/>
            <w:tcBorders>
              <w:left w:val="single" w:sz="4" w:space="0" w:color="000000"/>
              <w:bottom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（三）政府采购服务支出</w:t>
            </w:r>
          </w:p>
        </w:tc>
        <w:tc>
          <w:tcPr>
            <w:tcW w:w="5987" w:type="dxa"/>
            <w:gridSpan w:val="3"/>
            <w:tcBorders>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2,517.25</w:t>
            </w:r>
          </w:p>
        </w:tc>
      </w:tr>
      <w:tr w:rsidR="00855DA0">
        <w:trPr>
          <w:cantSplit/>
          <w:trHeight w:val="277"/>
        </w:trPr>
        <w:tc>
          <w:tcPr>
            <w:tcW w:w="4472" w:type="dxa"/>
            <w:tcBorders>
              <w:left w:val="single" w:sz="4" w:space="0" w:color="000000"/>
              <w:bottom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2,549.26</w:t>
            </w:r>
          </w:p>
        </w:tc>
      </w:tr>
      <w:tr w:rsidR="00855DA0">
        <w:trPr>
          <w:cantSplit/>
          <w:trHeight w:val="277"/>
        </w:trPr>
        <w:tc>
          <w:tcPr>
            <w:tcW w:w="4472" w:type="dxa"/>
            <w:tcBorders>
              <w:left w:val="single" w:sz="4" w:space="0" w:color="000000"/>
              <w:bottom w:val="single" w:sz="4" w:space="0" w:color="000000"/>
            </w:tcBorders>
            <w:vAlign w:val="center"/>
          </w:tcPr>
          <w:p w:rsidR="00855DA0" w:rsidRDefault="00B364D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其中：授予小微企业合同金额</w:t>
            </w:r>
          </w:p>
        </w:tc>
        <w:tc>
          <w:tcPr>
            <w:tcW w:w="5987" w:type="dxa"/>
            <w:gridSpan w:val="3"/>
            <w:tcBorders>
              <w:left w:val="single" w:sz="4" w:space="0" w:color="000000"/>
              <w:bottom w:val="single" w:sz="4" w:space="0" w:color="000000"/>
              <w:right w:val="single" w:sz="4" w:space="0" w:color="000000"/>
            </w:tcBorders>
            <w:vAlign w:val="center"/>
          </w:tcPr>
          <w:p w:rsidR="00855DA0" w:rsidRDefault="00B364DD">
            <w:pPr>
              <w:pStyle w:val="TableParagraph"/>
              <w:jc w:val="right"/>
              <w:rPr>
                <w:rFonts w:ascii="仿宋" w:eastAsia="仿宋" w:hAnsi="仿宋" w:cs="仿宋"/>
              </w:rPr>
            </w:pPr>
            <w:r>
              <w:rPr>
                <w:rFonts w:ascii="仿宋" w:eastAsia="仿宋" w:hAnsi="仿宋" w:cs="仿宋" w:hint="eastAsia"/>
              </w:rPr>
              <w:t>2,549.26</w:t>
            </w:r>
          </w:p>
        </w:tc>
      </w:tr>
    </w:tbl>
    <w:p w:rsidR="00855DA0" w:rsidRDefault="00B364DD">
      <w:pPr>
        <w:jc w:val="both"/>
        <w:rPr>
          <w:rFonts w:ascii="仿宋" w:eastAsia="仿宋" w:hAnsi="仿宋" w:cs="仿宋"/>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政府采购支出信息为单位纳入部门预算范围的各项政府采购支出情况。本表金额单位转换时可能存在尾数误差</w:t>
      </w:r>
      <w:r>
        <w:rPr>
          <w:rFonts w:ascii="仿宋" w:eastAsia="仿宋" w:hAnsi="仿宋" w:cs="仿宋" w:hint="eastAsia"/>
        </w:rPr>
        <w:t>。</w:t>
      </w:r>
    </w:p>
    <w:p w:rsidR="00855DA0" w:rsidRDefault="00855DA0">
      <w:pPr>
        <w:ind w:leftChars="200" w:left="440"/>
        <w:jc w:val="both"/>
        <w:rPr>
          <w:rFonts w:ascii="仿宋" w:eastAsia="仿宋" w:hAnsi="仿宋" w:cs="仿宋"/>
        </w:rPr>
        <w:sectPr w:rsidR="00855DA0">
          <w:pgSz w:w="11906" w:h="16838"/>
          <w:pgMar w:top="720" w:right="720" w:bottom="720" w:left="720" w:header="170" w:footer="280" w:gutter="0"/>
          <w:pgNumType w:fmt="numberInDash"/>
          <w:cols w:space="720"/>
          <w:formProt w:val="0"/>
          <w:docGrid w:linePitch="100"/>
        </w:sectPr>
      </w:pPr>
    </w:p>
    <w:p w:rsidR="00855DA0" w:rsidRDefault="00B364DD">
      <w:pPr>
        <w:pStyle w:val="4"/>
        <w:tabs>
          <w:tab w:val="left" w:pos="3077"/>
        </w:tabs>
        <w:spacing w:line="616" w:lineRule="exact"/>
        <w:rPr>
          <w:rFonts w:ascii="宋体" w:eastAsia="宋体" w:hAnsi="宋体" w:cs="宋体"/>
          <w:b/>
          <w:bCs/>
          <w:color w:val="000000"/>
          <w:lang w:eastAsia="ar-SA"/>
        </w:rPr>
      </w:pPr>
      <w:r>
        <w:rPr>
          <w:rFonts w:ascii="宋体" w:eastAsia="宋体" w:hAnsi="宋体" w:cs="宋体" w:hint="eastAsia"/>
          <w:b/>
          <w:bCs/>
          <w:color w:val="000000"/>
          <w:lang w:eastAsia="ar-SA"/>
        </w:rPr>
        <w:lastRenderedPageBreak/>
        <w:t>第三部分</w:t>
      </w:r>
      <w:r>
        <w:rPr>
          <w:rFonts w:ascii="宋体" w:eastAsia="宋体" w:hAnsi="宋体" w:cs="宋体" w:hint="eastAsia"/>
          <w:b/>
          <w:bCs/>
          <w:color w:val="000000"/>
        </w:rPr>
        <w:t>2022</w:t>
      </w:r>
      <w:r>
        <w:rPr>
          <w:rFonts w:ascii="宋体" w:eastAsia="宋体" w:hAnsi="宋体" w:cs="宋体" w:hint="eastAsia"/>
          <w:b/>
          <w:bCs/>
          <w:color w:val="000000"/>
          <w:lang w:eastAsia="ar-SA"/>
        </w:rPr>
        <w:t>年度</w:t>
      </w:r>
      <w:r>
        <w:rPr>
          <w:rFonts w:ascii="宋体" w:eastAsia="宋体" w:hAnsi="宋体" w:cs="宋体"/>
          <w:b/>
          <w:color w:val="000000"/>
        </w:rPr>
        <w:t>单位决算情况说明</w:t>
      </w:r>
    </w:p>
    <w:p w:rsidR="00855DA0" w:rsidRDefault="00855DA0">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855DA0" w:rsidRDefault="00B364DD" w:rsidP="001A069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一、收入支出决算总体情况说明</w:t>
      </w:r>
    </w:p>
    <w:p w:rsidR="00855DA0" w:rsidRDefault="00B364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年度收入、支出决算总计</w:t>
      </w:r>
      <w:r>
        <w:rPr>
          <w:rFonts w:ascii="仿宋" w:eastAsia="仿宋" w:hAnsi="仿宋" w:cs="仿宋"/>
        </w:rPr>
        <w:t>4,294.01</w:t>
      </w:r>
      <w:r>
        <w:rPr>
          <w:rFonts w:ascii="仿宋" w:eastAsia="仿宋" w:hAnsi="仿宋" w:cs="仿宋"/>
        </w:rPr>
        <w:t>万元。与上年相比，收、支总计各减少</w:t>
      </w:r>
      <w:r>
        <w:rPr>
          <w:rFonts w:ascii="仿宋" w:eastAsia="仿宋" w:hAnsi="仿宋" w:cs="仿宋"/>
        </w:rPr>
        <w:t>19,990.16</w:t>
      </w:r>
      <w:r>
        <w:rPr>
          <w:rFonts w:ascii="仿宋" w:eastAsia="仿宋" w:hAnsi="仿宋" w:cs="仿宋"/>
        </w:rPr>
        <w:t>万元，减少</w:t>
      </w:r>
      <w:r>
        <w:rPr>
          <w:rFonts w:ascii="仿宋" w:eastAsia="仿宋" w:hAnsi="仿宋" w:cs="仿宋"/>
        </w:rPr>
        <w:t>82.32%</w:t>
      </w:r>
      <w:r>
        <w:rPr>
          <w:rFonts w:ascii="仿宋" w:eastAsia="仿宋" w:hAnsi="仿宋" w:cs="仿宋"/>
        </w:rPr>
        <w:t>。其中：</w:t>
      </w:r>
    </w:p>
    <w:p w:rsidR="00855DA0" w:rsidRDefault="00B364DD" w:rsidP="001A069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（一）收入决算总计</w:t>
      </w:r>
      <w:r>
        <w:rPr>
          <w:rFonts w:ascii="仿宋" w:eastAsia="仿宋" w:hAnsi="仿宋" w:cs="仿宋"/>
          <w:b/>
        </w:rPr>
        <w:t>4,294.01</w:t>
      </w:r>
      <w:r>
        <w:rPr>
          <w:rFonts w:ascii="仿宋" w:eastAsia="仿宋" w:hAnsi="仿宋" w:cs="仿宋"/>
          <w:b/>
        </w:rPr>
        <w:t>万元。包括：</w:t>
      </w:r>
    </w:p>
    <w:p w:rsidR="00855DA0" w:rsidRDefault="00B364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本年收入决算合计</w:t>
      </w:r>
      <w:r>
        <w:rPr>
          <w:rFonts w:ascii="仿宋" w:eastAsia="仿宋" w:hAnsi="仿宋" w:cs="仿宋"/>
        </w:rPr>
        <w:t>4,294.01</w:t>
      </w:r>
      <w:r>
        <w:rPr>
          <w:rFonts w:ascii="仿宋" w:eastAsia="仿宋" w:hAnsi="仿宋" w:cs="仿宋"/>
        </w:rPr>
        <w:t>万元。与上年相比，减少</w:t>
      </w:r>
      <w:r>
        <w:rPr>
          <w:rFonts w:ascii="仿宋" w:eastAsia="仿宋" w:hAnsi="仿宋" w:cs="仿宋"/>
        </w:rPr>
        <w:t>19,990.16</w:t>
      </w:r>
      <w:r>
        <w:rPr>
          <w:rFonts w:ascii="仿宋" w:eastAsia="仿宋" w:hAnsi="仿宋" w:cs="仿宋"/>
        </w:rPr>
        <w:t>万元，减少</w:t>
      </w:r>
      <w:r>
        <w:rPr>
          <w:rFonts w:ascii="仿宋" w:eastAsia="仿宋" w:hAnsi="仿宋" w:cs="仿宋"/>
        </w:rPr>
        <w:t>82.32%</w:t>
      </w:r>
      <w:r>
        <w:rPr>
          <w:rFonts w:ascii="仿宋" w:eastAsia="仿宋" w:hAnsi="仿宋" w:cs="仿宋"/>
        </w:rPr>
        <w:t>，变动原因：</w:t>
      </w:r>
      <w:r>
        <w:rPr>
          <w:rFonts w:ascii="仿宋" w:eastAsia="仿宋" w:hAnsi="仿宋" w:cs="仿宋"/>
        </w:rPr>
        <w:t>2022</w:t>
      </w:r>
      <w:r>
        <w:rPr>
          <w:rFonts w:ascii="仿宋" w:eastAsia="仿宋" w:hAnsi="仿宋" w:cs="仿宋"/>
        </w:rPr>
        <w:t>年未购买土地交易指标，没发生土地指标款。</w:t>
      </w:r>
    </w:p>
    <w:p w:rsidR="00855DA0" w:rsidRDefault="00B364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使用非财政拨款结余</w:t>
      </w:r>
      <w:r>
        <w:rPr>
          <w:rFonts w:ascii="仿宋" w:eastAsia="仿宋" w:hAnsi="仿宋" w:cs="仿宋"/>
        </w:rPr>
        <w:t>0</w:t>
      </w:r>
      <w:r>
        <w:rPr>
          <w:rFonts w:ascii="仿宋" w:eastAsia="仿宋" w:hAnsi="仿宋" w:cs="仿宋"/>
        </w:rPr>
        <w:t>万元。与上年决算数相同。</w:t>
      </w:r>
    </w:p>
    <w:p w:rsidR="00855DA0" w:rsidRDefault="00B364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年初结转和结余</w:t>
      </w:r>
      <w:r>
        <w:rPr>
          <w:rFonts w:ascii="仿宋" w:eastAsia="仿宋" w:hAnsi="仿宋" w:cs="仿宋"/>
        </w:rPr>
        <w:t>0</w:t>
      </w:r>
      <w:r>
        <w:rPr>
          <w:rFonts w:ascii="仿宋" w:eastAsia="仿宋" w:hAnsi="仿宋" w:cs="仿宋"/>
        </w:rPr>
        <w:t>万元。与上年决算数相同。</w:t>
      </w:r>
    </w:p>
    <w:p w:rsidR="00855DA0" w:rsidRDefault="00B364DD" w:rsidP="001A069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（二）支出决算总计</w:t>
      </w:r>
      <w:r>
        <w:rPr>
          <w:rFonts w:ascii="仿宋" w:eastAsia="仿宋" w:hAnsi="仿宋" w:cs="仿宋"/>
          <w:b/>
        </w:rPr>
        <w:t>4,294.01</w:t>
      </w:r>
      <w:r>
        <w:rPr>
          <w:rFonts w:ascii="仿宋" w:eastAsia="仿宋" w:hAnsi="仿宋" w:cs="仿宋"/>
          <w:b/>
        </w:rPr>
        <w:t>万元。包括：</w:t>
      </w:r>
    </w:p>
    <w:p w:rsidR="00855DA0" w:rsidRDefault="00B364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本年支出决算合计</w:t>
      </w:r>
      <w:r>
        <w:rPr>
          <w:rFonts w:ascii="仿宋" w:eastAsia="仿宋" w:hAnsi="仿宋" w:cs="仿宋"/>
        </w:rPr>
        <w:t>4,294</w:t>
      </w:r>
      <w:r>
        <w:rPr>
          <w:rFonts w:ascii="仿宋" w:eastAsia="仿宋" w:hAnsi="仿宋" w:cs="仿宋"/>
        </w:rPr>
        <w:t>.01</w:t>
      </w:r>
      <w:r>
        <w:rPr>
          <w:rFonts w:ascii="仿宋" w:eastAsia="仿宋" w:hAnsi="仿宋" w:cs="仿宋"/>
        </w:rPr>
        <w:t>万元。与上年相比，减少</w:t>
      </w:r>
      <w:r>
        <w:rPr>
          <w:rFonts w:ascii="仿宋" w:eastAsia="仿宋" w:hAnsi="仿宋" w:cs="仿宋"/>
        </w:rPr>
        <w:t>19,990.16</w:t>
      </w:r>
      <w:r>
        <w:rPr>
          <w:rFonts w:ascii="仿宋" w:eastAsia="仿宋" w:hAnsi="仿宋" w:cs="仿宋"/>
        </w:rPr>
        <w:t>万元，减少</w:t>
      </w:r>
      <w:r>
        <w:rPr>
          <w:rFonts w:ascii="仿宋" w:eastAsia="仿宋" w:hAnsi="仿宋" w:cs="仿宋"/>
        </w:rPr>
        <w:t>82.32%</w:t>
      </w:r>
      <w:r>
        <w:rPr>
          <w:rFonts w:ascii="仿宋" w:eastAsia="仿宋" w:hAnsi="仿宋" w:cs="仿宋"/>
        </w:rPr>
        <w:t>，变动原因：</w:t>
      </w:r>
      <w:r>
        <w:rPr>
          <w:rFonts w:ascii="仿宋" w:eastAsia="仿宋" w:hAnsi="仿宋" w:cs="仿宋"/>
        </w:rPr>
        <w:t>2022</w:t>
      </w:r>
      <w:r>
        <w:rPr>
          <w:rFonts w:ascii="仿宋" w:eastAsia="仿宋" w:hAnsi="仿宋" w:cs="仿宋"/>
        </w:rPr>
        <w:t>年未购买土地交易指标，没发生土地指标款。</w:t>
      </w:r>
    </w:p>
    <w:p w:rsidR="00855DA0" w:rsidRDefault="00B364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结余分配</w:t>
      </w:r>
      <w:r>
        <w:rPr>
          <w:rFonts w:ascii="仿宋" w:eastAsia="仿宋" w:hAnsi="仿宋" w:cs="仿宋"/>
        </w:rPr>
        <w:t>0</w:t>
      </w:r>
      <w:r>
        <w:rPr>
          <w:rFonts w:ascii="仿宋" w:eastAsia="仿宋" w:hAnsi="仿宋" w:cs="仿宋"/>
        </w:rPr>
        <w:t>万元。与上年决算数相同。</w:t>
      </w:r>
    </w:p>
    <w:p w:rsidR="00855DA0" w:rsidRDefault="00B364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年末结转和结余</w:t>
      </w:r>
      <w:r>
        <w:rPr>
          <w:rFonts w:ascii="仿宋" w:eastAsia="仿宋" w:hAnsi="仿宋" w:cs="仿宋"/>
        </w:rPr>
        <w:t>0</w:t>
      </w:r>
      <w:r>
        <w:rPr>
          <w:rFonts w:ascii="仿宋" w:eastAsia="仿宋" w:hAnsi="仿宋" w:cs="仿宋"/>
        </w:rPr>
        <w:t>万元。与上年决算数相同。</w:t>
      </w:r>
    </w:p>
    <w:p w:rsidR="00855DA0" w:rsidRDefault="00B364DD" w:rsidP="001A069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二、收入决算情况说明</w:t>
      </w:r>
    </w:p>
    <w:p w:rsidR="00855DA0" w:rsidRDefault="00B364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年度本年收入决算合计</w:t>
      </w:r>
      <w:r>
        <w:rPr>
          <w:rFonts w:ascii="仿宋" w:eastAsia="仿宋" w:hAnsi="仿宋" w:cs="仿宋"/>
        </w:rPr>
        <w:t>4,294.01</w:t>
      </w:r>
      <w:r>
        <w:rPr>
          <w:rFonts w:ascii="仿宋" w:eastAsia="仿宋" w:hAnsi="仿宋" w:cs="仿宋"/>
        </w:rPr>
        <w:t>万元，其中：财政拨款收入</w:t>
      </w:r>
      <w:r>
        <w:rPr>
          <w:rFonts w:ascii="仿宋" w:eastAsia="仿宋" w:hAnsi="仿宋" w:cs="仿宋"/>
        </w:rPr>
        <w:t>4,294.01</w:t>
      </w:r>
      <w:r>
        <w:rPr>
          <w:rFonts w:ascii="仿宋" w:eastAsia="仿宋" w:hAnsi="仿宋" w:cs="仿宋"/>
        </w:rPr>
        <w:t>万元，占</w:t>
      </w:r>
      <w:r>
        <w:rPr>
          <w:rFonts w:ascii="仿宋" w:eastAsia="仿宋" w:hAnsi="仿宋" w:cs="仿宋"/>
        </w:rPr>
        <w:t>100%</w:t>
      </w:r>
      <w:r>
        <w:rPr>
          <w:rFonts w:ascii="仿宋" w:eastAsia="仿宋" w:hAnsi="仿宋" w:cs="仿宋"/>
        </w:rPr>
        <w:t>；上级补助收入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；财政专户管理教育收费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；事业收入（不含专户管理教育收费）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；附</w:t>
      </w:r>
      <w:r>
        <w:rPr>
          <w:rFonts w:ascii="仿宋" w:eastAsia="仿宋" w:hAnsi="仿宋" w:cs="仿宋"/>
        </w:rPr>
        <w:lastRenderedPageBreak/>
        <w:t>属单位上缴收入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；其他</w:t>
      </w:r>
      <w:r>
        <w:rPr>
          <w:rFonts w:ascii="仿宋" w:eastAsia="仿宋" w:hAnsi="仿宋" w:cs="仿宋"/>
        </w:rPr>
        <w:t>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855DA0" w:rsidRDefault="00B364DD">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6"/>
                    <a:stretch>
                      <a:fillRect/>
                    </a:stretch>
                  </pic:blipFill>
                  <pic:spPr>
                    <a:xfrm>
                      <a:off x="0" y="0"/>
                      <a:ext cx="6134100" cy="3429000"/>
                    </a:xfrm>
                    <a:prstGeom prst="rect">
                      <a:avLst/>
                    </a:prstGeom>
                  </pic:spPr>
                </pic:pic>
              </a:graphicData>
            </a:graphic>
          </wp:inline>
        </w:drawing>
      </w:r>
    </w:p>
    <w:p w:rsidR="00855DA0" w:rsidRDefault="00B364DD" w:rsidP="001A069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三、支出决算情况说明</w:t>
      </w:r>
    </w:p>
    <w:p w:rsidR="00855DA0" w:rsidRDefault="00B364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年度本年支出决算合计</w:t>
      </w:r>
      <w:r>
        <w:rPr>
          <w:rFonts w:ascii="仿宋" w:eastAsia="仿宋" w:hAnsi="仿宋" w:cs="仿宋"/>
        </w:rPr>
        <w:t>4,294.01</w:t>
      </w:r>
      <w:r>
        <w:rPr>
          <w:rFonts w:ascii="仿宋" w:eastAsia="仿宋" w:hAnsi="仿宋" w:cs="仿宋"/>
        </w:rPr>
        <w:t>万元，其中：基本支出</w:t>
      </w:r>
      <w:r>
        <w:rPr>
          <w:rFonts w:ascii="仿宋" w:eastAsia="仿宋" w:hAnsi="仿宋" w:cs="仿宋"/>
        </w:rPr>
        <w:t>1,098.01</w:t>
      </w:r>
      <w:r>
        <w:rPr>
          <w:rFonts w:ascii="仿宋" w:eastAsia="仿宋" w:hAnsi="仿宋" w:cs="仿宋"/>
        </w:rPr>
        <w:t>万元，占</w:t>
      </w:r>
      <w:r>
        <w:rPr>
          <w:rFonts w:ascii="仿宋" w:eastAsia="仿宋" w:hAnsi="仿宋" w:cs="仿宋"/>
        </w:rPr>
        <w:t>25.57%</w:t>
      </w:r>
      <w:r>
        <w:rPr>
          <w:rFonts w:ascii="仿宋" w:eastAsia="仿宋" w:hAnsi="仿宋" w:cs="仿宋"/>
        </w:rPr>
        <w:t>；项目支出</w:t>
      </w:r>
      <w:r>
        <w:rPr>
          <w:rFonts w:ascii="仿宋" w:eastAsia="仿宋" w:hAnsi="仿宋" w:cs="仿宋"/>
        </w:rPr>
        <w:t>3,196</w:t>
      </w:r>
      <w:r>
        <w:rPr>
          <w:rFonts w:ascii="仿宋" w:eastAsia="仿宋" w:hAnsi="仿宋" w:cs="仿宋"/>
        </w:rPr>
        <w:t>万元，占</w:t>
      </w:r>
      <w:r>
        <w:rPr>
          <w:rFonts w:ascii="仿宋" w:eastAsia="仿宋" w:hAnsi="仿宋" w:cs="仿宋"/>
        </w:rPr>
        <w:t>74.43%</w:t>
      </w:r>
      <w:r>
        <w:rPr>
          <w:rFonts w:ascii="仿宋" w:eastAsia="仿宋" w:hAnsi="仿宋" w:cs="仿宋"/>
        </w:rPr>
        <w:t>；上缴上级支出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855DA0" w:rsidRDefault="00B364DD">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7"/>
                    <a:stretch>
                      <a:fillRect/>
                    </a:stretch>
                  </pic:blipFill>
                  <pic:spPr>
                    <a:xfrm>
                      <a:off x="0" y="0"/>
                      <a:ext cx="6134100" cy="3429000"/>
                    </a:xfrm>
                    <a:prstGeom prst="rect">
                      <a:avLst/>
                    </a:prstGeom>
                  </pic:spPr>
                </pic:pic>
              </a:graphicData>
            </a:graphic>
          </wp:inline>
        </w:drawing>
      </w:r>
    </w:p>
    <w:p w:rsidR="00855DA0" w:rsidRDefault="00B364DD" w:rsidP="001A069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四、财政拨款收入支出决算总体情况说明</w:t>
      </w:r>
    </w:p>
    <w:p w:rsidR="00855DA0" w:rsidRDefault="00B364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年度财政拨款收入、支出决算总计</w:t>
      </w:r>
      <w:r>
        <w:rPr>
          <w:rFonts w:ascii="仿宋" w:eastAsia="仿宋" w:hAnsi="仿宋" w:cs="仿宋"/>
        </w:rPr>
        <w:t>4,294.01</w:t>
      </w:r>
      <w:r>
        <w:rPr>
          <w:rFonts w:ascii="仿宋" w:eastAsia="仿宋" w:hAnsi="仿宋" w:cs="仿宋"/>
        </w:rPr>
        <w:t>万元。与上年相比，收、支总计各减少</w:t>
      </w:r>
      <w:r>
        <w:rPr>
          <w:rFonts w:ascii="仿宋" w:eastAsia="仿宋" w:hAnsi="仿宋" w:cs="仿宋"/>
        </w:rPr>
        <w:t>19,990.16</w:t>
      </w:r>
      <w:r>
        <w:rPr>
          <w:rFonts w:ascii="仿宋" w:eastAsia="仿宋" w:hAnsi="仿宋" w:cs="仿宋"/>
        </w:rPr>
        <w:t>万元，减少</w:t>
      </w:r>
      <w:r>
        <w:rPr>
          <w:rFonts w:ascii="仿宋" w:eastAsia="仿宋" w:hAnsi="仿宋" w:cs="仿宋"/>
        </w:rPr>
        <w:t>82.32%</w:t>
      </w:r>
      <w:r>
        <w:rPr>
          <w:rFonts w:ascii="仿宋" w:eastAsia="仿宋" w:hAnsi="仿宋" w:cs="仿宋"/>
        </w:rPr>
        <w:t>，变动原因：</w:t>
      </w:r>
      <w:r>
        <w:rPr>
          <w:rFonts w:ascii="仿宋" w:eastAsia="仿宋" w:hAnsi="仿宋" w:cs="仿宋"/>
        </w:rPr>
        <w:t>2022</w:t>
      </w:r>
      <w:r>
        <w:rPr>
          <w:rFonts w:ascii="仿宋" w:eastAsia="仿宋" w:hAnsi="仿宋" w:cs="仿宋"/>
        </w:rPr>
        <w:t>年未购买土地交易指标，没发生土地指标款。</w:t>
      </w:r>
    </w:p>
    <w:p w:rsidR="00855DA0" w:rsidRDefault="00B364DD" w:rsidP="001A069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五、财政拨款支出决算情况说明</w:t>
      </w:r>
    </w:p>
    <w:p w:rsidR="00855DA0" w:rsidRDefault="00B364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rsidR="00855DA0" w:rsidRDefault="00B364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年度财政拨款支出决算</w:t>
      </w:r>
      <w:r>
        <w:rPr>
          <w:rFonts w:ascii="仿宋" w:eastAsia="仿宋" w:hAnsi="仿宋" w:cs="仿宋"/>
        </w:rPr>
        <w:t>4,294.01</w:t>
      </w:r>
      <w:r>
        <w:rPr>
          <w:rFonts w:ascii="仿宋" w:eastAsia="仿宋" w:hAnsi="仿宋" w:cs="仿宋"/>
        </w:rPr>
        <w:t>万元，占本年支出合计的</w:t>
      </w:r>
      <w:r>
        <w:rPr>
          <w:rFonts w:ascii="仿宋" w:eastAsia="仿宋" w:hAnsi="仿宋" w:cs="仿宋"/>
        </w:rPr>
        <w:t>100%</w:t>
      </w:r>
      <w:r>
        <w:rPr>
          <w:rFonts w:ascii="仿宋" w:eastAsia="仿宋" w:hAnsi="仿宋" w:cs="仿宋"/>
        </w:rPr>
        <w:t>。与</w:t>
      </w:r>
      <w:r>
        <w:rPr>
          <w:rFonts w:ascii="仿宋" w:eastAsia="仿宋" w:hAnsi="仿宋" w:cs="仿宋"/>
        </w:rPr>
        <w:t>2022</w:t>
      </w:r>
      <w:r>
        <w:rPr>
          <w:rFonts w:ascii="仿宋" w:eastAsia="仿宋" w:hAnsi="仿宋" w:cs="仿宋"/>
        </w:rPr>
        <w:t>年度财政拨款支出年初预算</w:t>
      </w:r>
      <w:r>
        <w:rPr>
          <w:rFonts w:ascii="仿宋" w:eastAsia="仿宋" w:hAnsi="仿宋" w:cs="仿宋"/>
        </w:rPr>
        <w:t>3,843.06</w:t>
      </w:r>
      <w:r>
        <w:rPr>
          <w:rFonts w:ascii="仿宋" w:eastAsia="仿宋" w:hAnsi="仿宋" w:cs="仿宋"/>
        </w:rPr>
        <w:t>万元相比，完成年初预算的</w:t>
      </w:r>
      <w:r>
        <w:rPr>
          <w:rFonts w:ascii="仿宋" w:eastAsia="仿宋" w:hAnsi="仿宋" w:cs="仿宋"/>
        </w:rPr>
        <w:t>111.73%</w:t>
      </w:r>
      <w:r>
        <w:rPr>
          <w:rFonts w:ascii="仿宋" w:eastAsia="仿宋" w:hAnsi="仿宋" w:cs="仿宋"/>
        </w:rPr>
        <w:t>。其中：</w:t>
      </w:r>
    </w:p>
    <w:p w:rsidR="00855DA0" w:rsidRDefault="00B364DD" w:rsidP="001A069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lastRenderedPageBreak/>
        <w:t>（一）社会保障和就业支出（类）</w:t>
      </w:r>
    </w:p>
    <w:p w:rsidR="00855DA0" w:rsidRDefault="00B364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行政事业单位养老支出（款）机关事业单位基本养老保险缴费支出（项）。年初预算</w:t>
      </w:r>
      <w:r>
        <w:rPr>
          <w:rFonts w:ascii="仿宋" w:eastAsia="仿宋" w:hAnsi="仿宋" w:cs="仿宋"/>
        </w:rPr>
        <w:t>42.4</w:t>
      </w:r>
      <w:r>
        <w:rPr>
          <w:rFonts w:ascii="仿宋" w:eastAsia="仿宋" w:hAnsi="仿宋" w:cs="仿宋"/>
        </w:rPr>
        <w:t>3</w:t>
      </w:r>
      <w:r>
        <w:rPr>
          <w:rFonts w:ascii="仿宋" w:eastAsia="仿宋" w:hAnsi="仿宋" w:cs="仿宋"/>
        </w:rPr>
        <w:t>万元，支出决算</w:t>
      </w:r>
      <w:r>
        <w:rPr>
          <w:rFonts w:ascii="仿宋" w:eastAsia="仿宋" w:hAnsi="仿宋" w:cs="仿宋"/>
        </w:rPr>
        <w:t>39.11</w:t>
      </w:r>
      <w:r>
        <w:rPr>
          <w:rFonts w:ascii="仿宋" w:eastAsia="仿宋" w:hAnsi="仿宋" w:cs="仿宋"/>
        </w:rPr>
        <w:t>万元，完成年初预算的</w:t>
      </w:r>
      <w:r>
        <w:rPr>
          <w:rFonts w:ascii="仿宋" w:eastAsia="仿宋" w:hAnsi="仿宋" w:cs="仿宋"/>
        </w:rPr>
        <w:t>92.18%</w:t>
      </w:r>
      <w:r>
        <w:rPr>
          <w:rFonts w:ascii="仿宋" w:eastAsia="仿宋" w:hAnsi="仿宋" w:cs="仿宋"/>
        </w:rPr>
        <w:t>。决算数与年初预算数的差异原因：</w:t>
      </w:r>
      <w:r>
        <w:rPr>
          <w:rFonts w:ascii="仿宋" w:eastAsia="仿宋" w:hAnsi="仿宋" w:cs="仿宋"/>
        </w:rPr>
        <w:t>2022</w:t>
      </w:r>
      <w:r>
        <w:rPr>
          <w:rFonts w:ascii="仿宋" w:eastAsia="仿宋" w:hAnsi="仿宋" w:cs="仿宋"/>
        </w:rPr>
        <w:t>年有两位工作人员调离我单位。</w:t>
      </w:r>
    </w:p>
    <w:p w:rsidR="00855DA0" w:rsidRDefault="00B364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行政事业单位养老支出（款）机关事业单位职业年金缴费支出（项）。年初预算</w:t>
      </w:r>
      <w:r>
        <w:rPr>
          <w:rFonts w:ascii="仿宋" w:eastAsia="仿宋" w:hAnsi="仿宋" w:cs="仿宋"/>
        </w:rPr>
        <w:t>21.22</w:t>
      </w:r>
      <w:r>
        <w:rPr>
          <w:rFonts w:ascii="仿宋" w:eastAsia="仿宋" w:hAnsi="仿宋" w:cs="仿宋"/>
        </w:rPr>
        <w:t>万元，支出决算</w:t>
      </w:r>
      <w:r>
        <w:rPr>
          <w:rFonts w:ascii="仿宋" w:eastAsia="仿宋" w:hAnsi="仿宋" w:cs="仿宋"/>
        </w:rPr>
        <w:t>19.55</w:t>
      </w:r>
      <w:r>
        <w:rPr>
          <w:rFonts w:ascii="仿宋" w:eastAsia="仿宋" w:hAnsi="仿宋" w:cs="仿宋"/>
        </w:rPr>
        <w:t>万元，完成年初预算的</w:t>
      </w:r>
      <w:r>
        <w:rPr>
          <w:rFonts w:ascii="仿宋" w:eastAsia="仿宋" w:hAnsi="仿宋" w:cs="仿宋"/>
        </w:rPr>
        <w:t>92.13%</w:t>
      </w:r>
      <w:r>
        <w:rPr>
          <w:rFonts w:ascii="仿宋" w:eastAsia="仿宋" w:hAnsi="仿宋" w:cs="仿宋"/>
        </w:rPr>
        <w:t>。决算数与年初预算数的差异原因：</w:t>
      </w:r>
      <w:r>
        <w:rPr>
          <w:rFonts w:ascii="仿宋" w:eastAsia="仿宋" w:hAnsi="仿宋" w:cs="仿宋"/>
        </w:rPr>
        <w:t>2022</w:t>
      </w:r>
      <w:r>
        <w:rPr>
          <w:rFonts w:ascii="仿宋" w:eastAsia="仿宋" w:hAnsi="仿宋" w:cs="仿宋"/>
        </w:rPr>
        <w:t>年有两位工作人员调离我单位。</w:t>
      </w:r>
    </w:p>
    <w:p w:rsidR="00855DA0" w:rsidRDefault="00B364DD" w:rsidP="001A069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（二）卫生健康支出（类）</w:t>
      </w:r>
    </w:p>
    <w:p w:rsidR="00855DA0" w:rsidRDefault="00B364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行政事业单位医疗（款）行政单位医疗（项）。年初预算</w:t>
      </w:r>
      <w:r>
        <w:rPr>
          <w:rFonts w:ascii="仿宋" w:eastAsia="仿宋" w:hAnsi="仿宋" w:cs="仿宋"/>
        </w:rPr>
        <w:t>23.87</w:t>
      </w:r>
      <w:r>
        <w:rPr>
          <w:rFonts w:ascii="仿宋" w:eastAsia="仿宋" w:hAnsi="仿宋" w:cs="仿宋"/>
        </w:rPr>
        <w:t>万元，支出决算</w:t>
      </w:r>
      <w:r>
        <w:rPr>
          <w:rFonts w:ascii="仿宋" w:eastAsia="仿宋" w:hAnsi="仿宋" w:cs="仿宋"/>
        </w:rPr>
        <w:t>20.98</w:t>
      </w:r>
      <w:r>
        <w:rPr>
          <w:rFonts w:ascii="仿宋" w:eastAsia="仿宋" w:hAnsi="仿宋" w:cs="仿宋"/>
        </w:rPr>
        <w:t>万元，完成年初预算的</w:t>
      </w:r>
      <w:r>
        <w:rPr>
          <w:rFonts w:ascii="仿宋" w:eastAsia="仿宋" w:hAnsi="仿宋" w:cs="仿宋"/>
        </w:rPr>
        <w:t>87.89%</w:t>
      </w:r>
      <w:r>
        <w:rPr>
          <w:rFonts w:ascii="仿宋" w:eastAsia="仿宋" w:hAnsi="仿宋" w:cs="仿宋"/>
        </w:rPr>
        <w:t>。决算数与年初预算数的差异原</w:t>
      </w:r>
      <w:r>
        <w:rPr>
          <w:rFonts w:ascii="仿宋" w:eastAsia="仿宋" w:hAnsi="仿宋" w:cs="仿宋"/>
        </w:rPr>
        <w:t>因：</w:t>
      </w:r>
      <w:r>
        <w:rPr>
          <w:rFonts w:ascii="仿宋" w:eastAsia="仿宋" w:hAnsi="仿宋" w:cs="仿宋"/>
        </w:rPr>
        <w:t>2022</w:t>
      </w:r>
      <w:r>
        <w:rPr>
          <w:rFonts w:ascii="仿宋" w:eastAsia="仿宋" w:hAnsi="仿宋" w:cs="仿宋"/>
        </w:rPr>
        <w:t>年有两位工作人员调离我单位。</w:t>
      </w:r>
    </w:p>
    <w:p w:rsidR="00855DA0" w:rsidRDefault="00B364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行政事业单位医疗（款）公务员医疗补助（项）。年初预算</w:t>
      </w:r>
      <w:r>
        <w:rPr>
          <w:rFonts w:ascii="仿宋" w:eastAsia="仿宋" w:hAnsi="仿宋" w:cs="仿宋"/>
        </w:rPr>
        <w:t>10.61</w:t>
      </w:r>
      <w:r>
        <w:rPr>
          <w:rFonts w:ascii="仿宋" w:eastAsia="仿宋" w:hAnsi="仿宋" w:cs="仿宋"/>
        </w:rPr>
        <w:t>万元，支出决算</w:t>
      </w:r>
      <w:r>
        <w:rPr>
          <w:rFonts w:ascii="仿宋" w:eastAsia="仿宋" w:hAnsi="仿宋" w:cs="仿宋"/>
        </w:rPr>
        <w:t>9.56</w:t>
      </w:r>
      <w:r>
        <w:rPr>
          <w:rFonts w:ascii="仿宋" w:eastAsia="仿宋" w:hAnsi="仿宋" w:cs="仿宋"/>
        </w:rPr>
        <w:t>万元，完成年初预算的</w:t>
      </w:r>
      <w:r>
        <w:rPr>
          <w:rFonts w:ascii="仿宋" w:eastAsia="仿宋" w:hAnsi="仿宋" w:cs="仿宋"/>
        </w:rPr>
        <w:t>90.1%</w:t>
      </w:r>
      <w:r>
        <w:rPr>
          <w:rFonts w:ascii="仿宋" w:eastAsia="仿宋" w:hAnsi="仿宋" w:cs="仿宋"/>
        </w:rPr>
        <w:t>。决算数与年初预算数的差异原因：</w:t>
      </w:r>
      <w:r>
        <w:rPr>
          <w:rFonts w:ascii="仿宋" w:eastAsia="仿宋" w:hAnsi="仿宋" w:cs="仿宋"/>
        </w:rPr>
        <w:t>2022</w:t>
      </w:r>
      <w:r>
        <w:rPr>
          <w:rFonts w:ascii="仿宋" w:eastAsia="仿宋" w:hAnsi="仿宋" w:cs="仿宋"/>
        </w:rPr>
        <w:t>年有两位工作人员调离我单位。</w:t>
      </w:r>
    </w:p>
    <w:p w:rsidR="00855DA0" w:rsidRDefault="00B364DD" w:rsidP="001A069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（三）城乡社区支出（类）</w:t>
      </w:r>
    </w:p>
    <w:p w:rsidR="00855DA0" w:rsidRDefault="00B364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国有土地使用权出让收入安排的支出（款）土地开发支出（项）。年初预算</w:t>
      </w:r>
      <w:r>
        <w:rPr>
          <w:rFonts w:ascii="仿宋" w:eastAsia="仿宋" w:hAnsi="仿宋" w:cs="仿宋"/>
        </w:rPr>
        <w:t>0</w:t>
      </w:r>
      <w:r>
        <w:rPr>
          <w:rFonts w:ascii="仿宋" w:eastAsia="仿宋" w:hAnsi="仿宋" w:cs="仿宋"/>
        </w:rPr>
        <w:t>万元，支出决算</w:t>
      </w:r>
      <w:r>
        <w:rPr>
          <w:rFonts w:ascii="仿宋" w:eastAsia="仿宋" w:hAnsi="仿宋" w:cs="仿宋"/>
        </w:rPr>
        <w:t>356.8</w:t>
      </w:r>
      <w:r>
        <w:rPr>
          <w:rFonts w:ascii="仿宋" w:eastAsia="仿宋" w:hAnsi="仿宋" w:cs="仿宋"/>
        </w:rPr>
        <w:t>万元，（年初预算数为</w:t>
      </w:r>
      <w:r>
        <w:rPr>
          <w:rFonts w:ascii="仿宋" w:eastAsia="仿宋" w:hAnsi="仿宋" w:cs="仿宋"/>
        </w:rPr>
        <w:t>0</w:t>
      </w:r>
      <w:r>
        <w:rPr>
          <w:rFonts w:ascii="仿宋" w:eastAsia="仿宋" w:hAnsi="仿宋" w:cs="仿宋"/>
        </w:rPr>
        <w:t>万元，无法计算完成比率）决算数与年初预算数的差异</w:t>
      </w:r>
      <w:r>
        <w:rPr>
          <w:rFonts w:ascii="仿宋" w:eastAsia="仿宋" w:hAnsi="仿宋" w:cs="仿宋"/>
        </w:rPr>
        <w:lastRenderedPageBreak/>
        <w:t>原因：增加了印花税等。</w:t>
      </w:r>
    </w:p>
    <w:p w:rsidR="00855DA0" w:rsidRDefault="00B364DD" w:rsidP="001A069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（四）农林水支出（类）</w:t>
      </w:r>
    </w:p>
    <w:p w:rsidR="00855DA0" w:rsidRDefault="00B364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林业和草原（款）其他林业和草原支出（项）。</w:t>
      </w:r>
      <w:r>
        <w:rPr>
          <w:rFonts w:ascii="仿宋" w:eastAsia="仿宋" w:hAnsi="仿宋" w:cs="仿宋"/>
        </w:rPr>
        <w:t>年初预算</w:t>
      </w:r>
      <w:r>
        <w:rPr>
          <w:rFonts w:ascii="仿宋" w:eastAsia="仿宋" w:hAnsi="仿宋" w:cs="仿宋"/>
        </w:rPr>
        <w:t>0</w:t>
      </w:r>
      <w:r>
        <w:rPr>
          <w:rFonts w:ascii="仿宋" w:eastAsia="仿宋" w:hAnsi="仿宋" w:cs="仿宋"/>
        </w:rPr>
        <w:t>万元，支出决算</w:t>
      </w:r>
      <w:r>
        <w:rPr>
          <w:rFonts w:ascii="仿宋" w:eastAsia="仿宋" w:hAnsi="仿宋" w:cs="仿宋"/>
        </w:rPr>
        <w:t>85.9</w:t>
      </w:r>
      <w:r>
        <w:rPr>
          <w:rFonts w:ascii="仿宋" w:eastAsia="仿宋" w:hAnsi="仿宋" w:cs="仿宋"/>
        </w:rPr>
        <w:t>万元，（年初预算数为</w:t>
      </w:r>
      <w:r>
        <w:rPr>
          <w:rFonts w:ascii="仿宋" w:eastAsia="仿宋" w:hAnsi="仿宋" w:cs="仿宋"/>
        </w:rPr>
        <w:t>0</w:t>
      </w:r>
      <w:r>
        <w:rPr>
          <w:rFonts w:ascii="仿宋" w:eastAsia="仿宋" w:hAnsi="仿宋" w:cs="仿宋"/>
        </w:rPr>
        <w:t>万元，无法计算完成比率）决算数与年初预算数的差异原因：上级拨入林业资金</w:t>
      </w:r>
      <w:r>
        <w:rPr>
          <w:rFonts w:ascii="仿宋" w:eastAsia="仿宋" w:hAnsi="仿宋" w:cs="仿宋"/>
        </w:rPr>
        <w:t>,</w:t>
      </w:r>
      <w:r>
        <w:rPr>
          <w:rFonts w:ascii="仿宋" w:eastAsia="仿宋" w:hAnsi="仿宋" w:cs="仿宋"/>
        </w:rPr>
        <w:t>支付省级绿美村庄等费用。</w:t>
      </w:r>
    </w:p>
    <w:p w:rsidR="00855DA0" w:rsidRDefault="00B364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巩固脱贫衔接乡村振兴（款）其他巩固脱贫衔接乡村振兴支出（项）。年初预算</w:t>
      </w:r>
      <w:r>
        <w:rPr>
          <w:rFonts w:ascii="仿宋" w:eastAsia="仿宋" w:hAnsi="仿宋" w:cs="仿宋"/>
        </w:rPr>
        <w:t>14</w:t>
      </w:r>
      <w:r>
        <w:rPr>
          <w:rFonts w:ascii="仿宋" w:eastAsia="仿宋" w:hAnsi="仿宋" w:cs="仿宋"/>
        </w:rPr>
        <w:t>万元，支出决算</w:t>
      </w:r>
      <w:r>
        <w:rPr>
          <w:rFonts w:ascii="仿宋" w:eastAsia="仿宋" w:hAnsi="仿宋" w:cs="仿宋"/>
        </w:rPr>
        <w:t>13.32</w:t>
      </w:r>
      <w:r>
        <w:rPr>
          <w:rFonts w:ascii="仿宋" w:eastAsia="仿宋" w:hAnsi="仿宋" w:cs="仿宋"/>
        </w:rPr>
        <w:t>万元，完成年初预算的</w:t>
      </w:r>
      <w:r>
        <w:rPr>
          <w:rFonts w:ascii="仿宋" w:eastAsia="仿宋" w:hAnsi="仿宋" w:cs="仿宋"/>
        </w:rPr>
        <w:t>95.14%</w:t>
      </w:r>
      <w:r>
        <w:rPr>
          <w:rFonts w:ascii="仿宋" w:eastAsia="仿宋" w:hAnsi="仿宋" w:cs="仿宋"/>
        </w:rPr>
        <w:t>。决算数与年初预算数的差异原因：由于疫情影响，帮扶人员未亲自去帮扶对象家，减少了差旅费等。</w:t>
      </w:r>
    </w:p>
    <w:p w:rsidR="00855DA0" w:rsidRDefault="00B364DD" w:rsidP="001A069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（五）自然资源海洋气象等支出（类）</w:t>
      </w:r>
    </w:p>
    <w:p w:rsidR="00855DA0" w:rsidRDefault="00B364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自然资源事务（款）行政运行（项）。年初预算</w:t>
      </w:r>
      <w:r>
        <w:rPr>
          <w:rFonts w:ascii="仿宋" w:eastAsia="仿宋" w:hAnsi="仿宋" w:cs="仿宋"/>
        </w:rPr>
        <w:t>474.25</w:t>
      </w:r>
      <w:r>
        <w:rPr>
          <w:rFonts w:ascii="仿宋" w:eastAsia="仿宋" w:hAnsi="仿宋" w:cs="仿宋"/>
        </w:rPr>
        <w:t>万元，支出决算</w:t>
      </w:r>
      <w:r>
        <w:rPr>
          <w:rFonts w:ascii="仿宋" w:eastAsia="仿宋" w:hAnsi="仿宋" w:cs="仿宋"/>
        </w:rPr>
        <w:t>749.83</w:t>
      </w:r>
      <w:r>
        <w:rPr>
          <w:rFonts w:ascii="仿宋" w:eastAsia="仿宋" w:hAnsi="仿宋" w:cs="仿宋"/>
        </w:rPr>
        <w:t>万元，完成年初</w:t>
      </w:r>
      <w:r>
        <w:rPr>
          <w:rFonts w:ascii="仿宋" w:eastAsia="仿宋" w:hAnsi="仿宋" w:cs="仿宋"/>
        </w:rPr>
        <w:t>预算的</w:t>
      </w:r>
      <w:r>
        <w:rPr>
          <w:rFonts w:ascii="仿宋" w:eastAsia="仿宋" w:hAnsi="仿宋" w:cs="仿宋"/>
        </w:rPr>
        <w:t>158.11%</w:t>
      </w:r>
      <w:r>
        <w:rPr>
          <w:rFonts w:ascii="仿宋" w:eastAsia="仿宋" w:hAnsi="仿宋" w:cs="仿宋"/>
        </w:rPr>
        <w:t>。决算数与年初预算数的差异原因：人员工资福利增加。</w:t>
      </w:r>
    </w:p>
    <w:p w:rsidR="00855DA0" w:rsidRDefault="00B364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自然资源事务（款）其他自然资源事务支出（项）。年初预算</w:t>
      </w:r>
      <w:r>
        <w:rPr>
          <w:rFonts w:ascii="仿宋" w:eastAsia="仿宋" w:hAnsi="仿宋" w:cs="仿宋"/>
        </w:rPr>
        <w:t>2,879.94</w:t>
      </w:r>
      <w:r>
        <w:rPr>
          <w:rFonts w:ascii="仿宋" w:eastAsia="仿宋" w:hAnsi="仿宋" w:cs="仿宋"/>
        </w:rPr>
        <w:t>万元，支出决算</w:t>
      </w:r>
      <w:r>
        <w:rPr>
          <w:rFonts w:ascii="仿宋" w:eastAsia="仿宋" w:hAnsi="仿宋" w:cs="仿宋"/>
        </w:rPr>
        <w:t>2,725.85</w:t>
      </w:r>
      <w:r>
        <w:rPr>
          <w:rFonts w:ascii="仿宋" w:eastAsia="仿宋" w:hAnsi="仿宋" w:cs="仿宋"/>
        </w:rPr>
        <w:t>万元，完成年初预算的</w:t>
      </w:r>
      <w:r>
        <w:rPr>
          <w:rFonts w:ascii="仿宋" w:eastAsia="仿宋" w:hAnsi="仿宋" w:cs="仿宋"/>
        </w:rPr>
        <w:t>94.65%</w:t>
      </w:r>
      <w:r>
        <w:rPr>
          <w:rFonts w:ascii="仿宋" w:eastAsia="仿宋" w:hAnsi="仿宋" w:cs="仿宋"/>
        </w:rPr>
        <w:t>。决算数与年初预算数的差异原因：城市规划专项等项目未开展。</w:t>
      </w:r>
    </w:p>
    <w:p w:rsidR="00855DA0" w:rsidRDefault="00B364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其他自然资源海洋气象等支出（款）其他自然资源海洋气象等支出（项）。年初预算</w:t>
      </w:r>
      <w:r>
        <w:rPr>
          <w:rFonts w:ascii="仿宋" w:eastAsia="仿宋" w:hAnsi="仿宋" w:cs="仿宋"/>
        </w:rPr>
        <w:t>100</w:t>
      </w:r>
      <w:r>
        <w:rPr>
          <w:rFonts w:ascii="仿宋" w:eastAsia="仿宋" w:hAnsi="仿宋" w:cs="仿宋"/>
        </w:rPr>
        <w:t>万元，支出决算</w:t>
      </w:r>
      <w:r>
        <w:rPr>
          <w:rFonts w:ascii="仿宋" w:eastAsia="仿宋" w:hAnsi="仿宋" w:cs="仿宋"/>
        </w:rPr>
        <w:t>14.13</w:t>
      </w:r>
      <w:r>
        <w:rPr>
          <w:rFonts w:ascii="仿宋" w:eastAsia="仿宋" w:hAnsi="仿宋" w:cs="仿宋"/>
        </w:rPr>
        <w:t>万元，完成年初预算的</w:t>
      </w:r>
      <w:r>
        <w:rPr>
          <w:rFonts w:ascii="仿宋" w:eastAsia="仿宋" w:hAnsi="仿宋" w:cs="仿宋"/>
        </w:rPr>
        <w:t>14.13%</w:t>
      </w:r>
      <w:r>
        <w:rPr>
          <w:rFonts w:ascii="仿宋" w:eastAsia="仿宋" w:hAnsi="仿宋" w:cs="仿宋"/>
        </w:rPr>
        <w:t>。决算数与年初预算数的差异原因：地质信息管理与服务项目未开展。</w:t>
      </w:r>
    </w:p>
    <w:p w:rsidR="00855DA0" w:rsidRDefault="00B364DD" w:rsidP="001A069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lastRenderedPageBreak/>
        <w:t>（六）住房保障支出（类）</w:t>
      </w:r>
    </w:p>
    <w:p w:rsidR="00855DA0" w:rsidRDefault="00B364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住房改革支出（款）住房公积金（项）。年初预算</w:t>
      </w:r>
      <w:r>
        <w:rPr>
          <w:rFonts w:ascii="仿宋" w:eastAsia="仿宋" w:hAnsi="仿宋" w:cs="仿宋"/>
        </w:rPr>
        <w:t>75.62</w:t>
      </w:r>
      <w:r>
        <w:rPr>
          <w:rFonts w:ascii="仿宋" w:eastAsia="仿宋" w:hAnsi="仿宋" w:cs="仿宋"/>
        </w:rPr>
        <w:t>万元，支出决算</w:t>
      </w:r>
      <w:r>
        <w:rPr>
          <w:rFonts w:ascii="仿宋" w:eastAsia="仿宋" w:hAnsi="仿宋" w:cs="仿宋"/>
        </w:rPr>
        <w:t>71.84</w:t>
      </w:r>
      <w:r>
        <w:rPr>
          <w:rFonts w:ascii="仿宋" w:eastAsia="仿宋" w:hAnsi="仿宋" w:cs="仿宋"/>
        </w:rPr>
        <w:t>万元，完成年初预算的</w:t>
      </w:r>
      <w:r>
        <w:rPr>
          <w:rFonts w:ascii="仿宋" w:eastAsia="仿宋" w:hAnsi="仿宋" w:cs="仿宋"/>
        </w:rPr>
        <w:t>95%</w:t>
      </w:r>
      <w:r>
        <w:rPr>
          <w:rFonts w:ascii="仿宋" w:eastAsia="仿宋" w:hAnsi="仿宋" w:cs="仿宋"/>
        </w:rPr>
        <w:t>。决算数与年初预算数的差异原因：</w:t>
      </w:r>
      <w:r>
        <w:rPr>
          <w:rFonts w:ascii="仿宋" w:eastAsia="仿宋" w:hAnsi="仿宋" w:cs="仿宋"/>
        </w:rPr>
        <w:t>2022</w:t>
      </w:r>
      <w:r>
        <w:rPr>
          <w:rFonts w:ascii="仿宋" w:eastAsia="仿宋" w:hAnsi="仿宋" w:cs="仿宋"/>
        </w:rPr>
        <w:t>年有两位工作人员调离我单位。</w:t>
      </w:r>
    </w:p>
    <w:p w:rsidR="00855DA0" w:rsidRDefault="00B364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住房改革支出（款）提租补贴（项）。年初预算</w:t>
      </w:r>
      <w:r>
        <w:rPr>
          <w:rFonts w:ascii="仿宋" w:eastAsia="仿宋" w:hAnsi="仿宋" w:cs="仿宋"/>
        </w:rPr>
        <w:t>171.85</w:t>
      </w:r>
      <w:r>
        <w:rPr>
          <w:rFonts w:ascii="仿宋" w:eastAsia="仿宋" w:hAnsi="仿宋" w:cs="仿宋"/>
        </w:rPr>
        <w:t>万元，支出决算</w:t>
      </w:r>
      <w:r>
        <w:rPr>
          <w:rFonts w:ascii="仿宋" w:eastAsia="仿宋" w:hAnsi="仿宋" w:cs="仿宋"/>
        </w:rPr>
        <w:t>157.87</w:t>
      </w:r>
      <w:r>
        <w:rPr>
          <w:rFonts w:ascii="仿宋" w:eastAsia="仿宋" w:hAnsi="仿宋" w:cs="仿宋"/>
        </w:rPr>
        <w:t>万元，完成年初预算的</w:t>
      </w:r>
      <w:r>
        <w:rPr>
          <w:rFonts w:ascii="仿宋" w:eastAsia="仿宋" w:hAnsi="仿宋" w:cs="仿宋"/>
        </w:rPr>
        <w:t>91.86%</w:t>
      </w:r>
      <w:r>
        <w:rPr>
          <w:rFonts w:ascii="仿宋" w:eastAsia="仿宋" w:hAnsi="仿宋" w:cs="仿宋"/>
        </w:rPr>
        <w:t>。决算数与年初预算数的差异原因：</w:t>
      </w:r>
      <w:r>
        <w:rPr>
          <w:rFonts w:ascii="仿宋" w:eastAsia="仿宋" w:hAnsi="仿宋" w:cs="仿宋"/>
        </w:rPr>
        <w:t>2022</w:t>
      </w:r>
      <w:r>
        <w:rPr>
          <w:rFonts w:ascii="仿宋" w:eastAsia="仿宋" w:hAnsi="仿宋" w:cs="仿宋"/>
        </w:rPr>
        <w:t>年有两位工作人员调离我单位。</w:t>
      </w:r>
    </w:p>
    <w:p w:rsidR="00855DA0" w:rsidRDefault="00B364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住房改革支出（款）购房补贴（项）。年初预算</w:t>
      </w:r>
      <w:r>
        <w:rPr>
          <w:rFonts w:ascii="仿宋" w:eastAsia="仿宋" w:hAnsi="仿宋" w:cs="仿宋"/>
        </w:rPr>
        <w:t>29.27</w:t>
      </w:r>
      <w:r>
        <w:rPr>
          <w:rFonts w:ascii="仿宋" w:eastAsia="仿宋" w:hAnsi="仿宋" w:cs="仿宋"/>
        </w:rPr>
        <w:t>万元，支出决算</w:t>
      </w:r>
      <w:r>
        <w:rPr>
          <w:rFonts w:ascii="仿宋" w:eastAsia="仿宋" w:hAnsi="仿宋" w:cs="仿宋"/>
        </w:rPr>
        <w:t>29.27</w:t>
      </w:r>
      <w:r>
        <w:rPr>
          <w:rFonts w:ascii="仿宋" w:eastAsia="仿宋" w:hAnsi="仿宋" w:cs="仿宋"/>
        </w:rPr>
        <w:t>万元，完成年初预算的</w:t>
      </w:r>
      <w:r>
        <w:rPr>
          <w:rFonts w:ascii="仿宋" w:eastAsia="仿宋" w:hAnsi="仿宋" w:cs="仿宋"/>
        </w:rPr>
        <w:t>100%</w:t>
      </w:r>
      <w:r>
        <w:rPr>
          <w:rFonts w:ascii="仿宋" w:eastAsia="仿宋" w:hAnsi="仿宋" w:cs="仿宋"/>
        </w:rPr>
        <w:t>。决算数与年初预算数相同。</w:t>
      </w:r>
    </w:p>
    <w:p w:rsidR="00855DA0" w:rsidRDefault="00B364DD" w:rsidP="001A069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w:t>
      </w:r>
      <w:r>
        <w:rPr>
          <w:rFonts w:ascii="仿宋" w:eastAsia="仿宋" w:hAnsi="仿宋" w:cs="仿宋"/>
          <w:b/>
        </w:rPr>
        <w:t>基本支出决算情况说明</w:t>
      </w:r>
    </w:p>
    <w:p w:rsidR="00855DA0" w:rsidRDefault="00B364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年度财政拨款基本支出决算</w:t>
      </w:r>
      <w:r>
        <w:rPr>
          <w:rFonts w:ascii="仿宋" w:eastAsia="仿宋" w:hAnsi="仿宋" w:cs="仿宋"/>
        </w:rPr>
        <w:t>1,098.01</w:t>
      </w:r>
      <w:r>
        <w:rPr>
          <w:rFonts w:ascii="仿宋" w:eastAsia="仿宋" w:hAnsi="仿宋" w:cs="仿宋"/>
        </w:rPr>
        <w:t>万元，其中：</w:t>
      </w:r>
    </w:p>
    <w:p w:rsidR="00855DA0" w:rsidRDefault="00B364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w:t>
      </w:r>
      <w:r>
        <w:rPr>
          <w:rFonts w:ascii="楷体" w:eastAsia="楷体" w:hAnsi="楷体" w:cs="楷体"/>
        </w:rPr>
        <w:t>1,010.48</w:t>
      </w:r>
      <w:r>
        <w:rPr>
          <w:rFonts w:ascii="楷体" w:eastAsia="楷体" w:hAnsi="楷体" w:cs="楷体"/>
        </w:rPr>
        <w:t>万元。</w:t>
      </w:r>
      <w:r>
        <w:rPr>
          <w:rFonts w:ascii="仿宋" w:eastAsia="仿宋" w:hAnsi="仿宋" w:cs="仿宋"/>
        </w:rPr>
        <w:t>主要包括：基本工资、津贴补贴、奖金、伙食补助费、机关事业单位基本养老保险缴费、职业年金缴费、职工基本医疗保险缴费、公务员医疗补助缴费、其他社会保障缴费、住房公积金、医疗费、其他工资福利支出、退休费、抚恤金、医疗费补助。</w:t>
      </w:r>
    </w:p>
    <w:p w:rsidR="00855DA0" w:rsidRDefault="00B364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w:t>
      </w:r>
      <w:r>
        <w:rPr>
          <w:rFonts w:ascii="楷体" w:eastAsia="楷体" w:hAnsi="楷体" w:cs="楷体"/>
        </w:rPr>
        <w:t>87.53</w:t>
      </w:r>
      <w:r>
        <w:rPr>
          <w:rFonts w:ascii="楷体" w:eastAsia="楷体" w:hAnsi="楷体" w:cs="楷体"/>
        </w:rPr>
        <w:t>万元。</w:t>
      </w:r>
      <w:r>
        <w:rPr>
          <w:rFonts w:ascii="仿宋" w:eastAsia="仿宋" w:hAnsi="仿宋" w:cs="仿宋"/>
        </w:rPr>
        <w:t>主要包括：办公费、水费、电费、差旅费、租赁费、会议费、公务接待费、劳务费、委托业务费、工会经费、福利费、公务用车运行维护费、其他交通</w:t>
      </w:r>
      <w:r>
        <w:rPr>
          <w:rFonts w:ascii="仿宋" w:eastAsia="仿宋" w:hAnsi="仿宋" w:cs="仿宋"/>
        </w:rPr>
        <w:lastRenderedPageBreak/>
        <w:t>费用、税金</w:t>
      </w:r>
      <w:r>
        <w:rPr>
          <w:rFonts w:ascii="仿宋" w:eastAsia="仿宋" w:hAnsi="仿宋" w:cs="仿宋"/>
        </w:rPr>
        <w:t>及附加费用、其他商品和服务支出。</w:t>
      </w:r>
    </w:p>
    <w:p w:rsidR="00855DA0" w:rsidRDefault="00B364DD" w:rsidP="001A069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七、一般公共预算支出决算情况说明</w:t>
      </w:r>
    </w:p>
    <w:p w:rsidR="00855DA0" w:rsidRDefault="00B364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年度一般公共预算财政拨款支出决算</w:t>
      </w:r>
      <w:r>
        <w:rPr>
          <w:rFonts w:ascii="仿宋" w:eastAsia="仿宋" w:hAnsi="仿宋" w:cs="仿宋"/>
        </w:rPr>
        <w:t>3,937.21</w:t>
      </w:r>
      <w:r>
        <w:rPr>
          <w:rFonts w:ascii="仿宋" w:eastAsia="仿宋" w:hAnsi="仿宋" w:cs="仿宋"/>
        </w:rPr>
        <w:t>万元。与上年相比，增加</w:t>
      </w:r>
      <w:r>
        <w:rPr>
          <w:rFonts w:ascii="仿宋" w:eastAsia="仿宋" w:hAnsi="仿宋" w:cs="仿宋"/>
        </w:rPr>
        <w:t>3.7</w:t>
      </w:r>
      <w:r>
        <w:rPr>
          <w:rFonts w:ascii="仿宋" w:eastAsia="仿宋" w:hAnsi="仿宋" w:cs="仿宋"/>
        </w:rPr>
        <w:t>万元，增长</w:t>
      </w:r>
      <w:r>
        <w:rPr>
          <w:rFonts w:ascii="仿宋" w:eastAsia="仿宋" w:hAnsi="仿宋" w:cs="仿宋"/>
        </w:rPr>
        <w:t>0.09%</w:t>
      </w:r>
      <w:r>
        <w:rPr>
          <w:rFonts w:ascii="仿宋" w:eastAsia="仿宋" w:hAnsi="仿宋" w:cs="仿宋"/>
        </w:rPr>
        <w:t>，变动原因：人员工资福利增加。</w:t>
      </w:r>
    </w:p>
    <w:p w:rsidR="00855DA0" w:rsidRDefault="00B364DD" w:rsidP="001A069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八、一般公共预算基本支出决算情况说明</w:t>
      </w:r>
    </w:p>
    <w:p w:rsidR="00855DA0" w:rsidRDefault="00B364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年度一般公共预算财政拨款基本支出决算</w:t>
      </w:r>
      <w:r>
        <w:rPr>
          <w:rFonts w:ascii="仿宋" w:eastAsia="仿宋" w:hAnsi="仿宋" w:cs="仿宋"/>
        </w:rPr>
        <w:t>1,098.01</w:t>
      </w:r>
      <w:r>
        <w:rPr>
          <w:rFonts w:ascii="仿宋" w:eastAsia="仿宋" w:hAnsi="仿宋" w:cs="仿宋"/>
        </w:rPr>
        <w:t>万元，其中：</w:t>
      </w:r>
    </w:p>
    <w:p w:rsidR="00855DA0" w:rsidRDefault="00B364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w:t>
      </w:r>
      <w:r>
        <w:rPr>
          <w:rFonts w:ascii="楷体" w:eastAsia="楷体" w:hAnsi="楷体" w:cs="楷体"/>
        </w:rPr>
        <w:t>1,010.48</w:t>
      </w:r>
      <w:r>
        <w:rPr>
          <w:rFonts w:ascii="楷体" w:eastAsia="楷体" w:hAnsi="楷体" w:cs="楷体"/>
        </w:rPr>
        <w:t>万元。</w:t>
      </w:r>
      <w:r>
        <w:rPr>
          <w:rFonts w:ascii="仿宋" w:eastAsia="仿宋" w:hAnsi="仿宋" w:cs="仿宋"/>
        </w:rPr>
        <w:t>主要包括：基本工资、津贴补贴、奖金、伙食补助费、机关事业单位基本养老保险缴费、职业年金缴费、职工基本医疗保险缴费、公务员医疗补助缴费、其他社会保障缴费、住房公积</w:t>
      </w:r>
      <w:r>
        <w:rPr>
          <w:rFonts w:ascii="仿宋" w:eastAsia="仿宋" w:hAnsi="仿宋" w:cs="仿宋"/>
        </w:rPr>
        <w:t>金、医疗费、其他工资福利支出、退休费、抚恤金、医疗费补助。</w:t>
      </w:r>
    </w:p>
    <w:p w:rsidR="00855DA0" w:rsidRDefault="00B364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w:t>
      </w:r>
      <w:r>
        <w:rPr>
          <w:rFonts w:ascii="楷体" w:eastAsia="楷体" w:hAnsi="楷体" w:cs="楷体"/>
        </w:rPr>
        <w:t>87.53</w:t>
      </w:r>
      <w:r>
        <w:rPr>
          <w:rFonts w:ascii="楷体" w:eastAsia="楷体" w:hAnsi="楷体" w:cs="楷体"/>
        </w:rPr>
        <w:t>万元。</w:t>
      </w:r>
      <w:r>
        <w:rPr>
          <w:rFonts w:ascii="仿宋" w:eastAsia="仿宋" w:hAnsi="仿宋" w:cs="仿宋"/>
        </w:rPr>
        <w:t>主要包括：办公费、水费、电费、差旅费、租赁费、会议费、公务接待费、劳务费、委托业务费、工会经费、福利费、公务用车运行维护费、其他交通费用、税金及附加费用、其他商品和服务支出。</w:t>
      </w:r>
    </w:p>
    <w:p w:rsidR="00855DA0" w:rsidRDefault="00B364DD" w:rsidP="001A069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经费、会议费和培训费支出情况说明</w:t>
      </w:r>
    </w:p>
    <w:p w:rsidR="00855DA0" w:rsidRDefault="00B364DD" w:rsidP="001A069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经费支出总体情况说明。</w:t>
      </w:r>
    </w:p>
    <w:p w:rsidR="00855DA0" w:rsidRDefault="00B364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年度财政拨款</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经费支出决算</w:t>
      </w:r>
      <w:r>
        <w:rPr>
          <w:rFonts w:ascii="仿宋" w:eastAsia="仿宋" w:hAnsi="仿宋" w:cs="仿宋"/>
        </w:rPr>
        <w:t>3.63</w:t>
      </w:r>
      <w:r>
        <w:rPr>
          <w:rFonts w:ascii="仿宋" w:eastAsia="仿宋" w:hAnsi="仿宋" w:cs="仿宋"/>
        </w:rPr>
        <w:t>万元（其中：一般公共预算支出</w:t>
      </w:r>
      <w:r>
        <w:rPr>
          <w:rFonts w:ascii="仿宋" w:eastAsia="仿宋" w:hAnsi="仿宋" w:cs="仿宋"/>
        </w:rPr>
        <w:t>3.63</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w:t>
      </w:r>
      <w:r>
        <w:rPr>
          <w:rFonts w:ascii="仿宋" w:eastAsia="仿宋" w:hAnsi="仿宋" w:cs="仿宋"/>
        </w:rPr>
        <w:lastRenderedPageBreak/>
        <w:t>元；国有资本经营预算支出</w:t>
      </w:r>
      <w:r>
        <w:rPr>
          <w:rFonts w:ascii="仿宋" w:eastAsia="仿宋" w:hAnsi="仿宋" w:cs="仿宋"/>
        </w:rPr>
        <w:t>0</w:t>
      </w:r>
      <w:r>
        <w:rPr>
          <w:rFonts w:ascii="仿宋" w:eastAsia="仿宋" w:hAnsi="仿宋" w:cs="仿宋"/>
        </w:rPr>
        <w:t>万元）。</w:t>
      </w:r>
      <w:r>
        <w:rPr>
          <w:rFonts w:ascii="仿宋" w:eastAsia="仿宋" w:hAnsi="仿宋" w:cs="仿宋"/>
        </w:rPr>
        <w:t>与上年相比，减少</w:t>
      </w:r>
      <w:r>
        <w:rPr>
          <w:rFonts w:ascii="仿宋" w:eastAsia="仿宋" w:hAnsi="仿宋" w:cs="仿宋"/>
        </w:rPr>
        <w:t>2.74</w:t>
      </w:r>
      <w:r>
        <w:rPr>
          <w:rFonts w:ascii="仿宋" w:eastAsia="仿宋" w:hAnsi="仿宋" w:cs="仿宋"/>
        </w:rPr>
        <w:t>万元，变动原因：严格执行八项规定，厉行节约，减少</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经费支出。其中，因公出国（境）费支出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；公务用车购置及运行维护费支出</w:t>
      </w:r>
      <w:r>
        <w:rPr>
          <w:rFonts w:ascii="仿宋" w:eastAsia="仿宋" w:hAnsi="仿宋" w:cs="仿宋"/>
        </w:rPr>
        <w:t>1.73</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47.66%</w:t>
      </w:r>
      <w:r>
        <w:rPr>
          <w:rFonts w:ascii="仿宋" w:eastAsia="仿宋" w:hAnsi="仿宋" w:cs="仿宋"/>
        </w:rPr>
        <w:t>；公务接待费支出</w:t>
      </w:r>
      <w:r>
        <w:rPr>
          <w:rFonts w:ascii="仿宋" w:eastAsia="仿宋" w:hAnsi="仿宋" w:cs="仿宋"/>
        </w:rPr>
        <w:t>1.9</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52.34%</w:t>
      </w:r>
      <w:r>
        <w:rPr>
          <w:rFonts w:ascii="仿宋" w:eastAsia="仿宋" w:hAnsi="仿宋" w:cs="仿宋"/>
        </w:rPr>
        <w:t>。</w:t>
      </w:r>
    </w:p>
    <w:p w:rsidR="00855DA0" w:rsidRDefault="00B364DD" w:rsidP="001A069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经费支出具体情况说明。</w:t>
      </w:r>
    </w:p>
    <w:p w:rsidR="00855DA0" w:rsidRDefault="00B364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．因公出国（境）费支出预算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w:t>
      </w:r>
      <w:r>
        <w:rPr>
          <w:rFonts w:ascii="仿宋" w:eastAsia="仿宋" w:hAnsi="仿宋" w:cs="仿宋"/>
        </w:rPr>
        <w:t>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，决算数与预算数相同。全年使用财政拨款涉及的出国（境）团组</w:t>
      </w:r>
      <w:r>
        <w:rPr>
          <w:rFonts w:ascii="仿宋" w:eastAsia="仿宋" w:hAnsi="仿宋" w:cs="仿宋"/>
        </w:rPr>
        <w:t>0</w:t>
      </w:r>
      <w:r>
        <w:rPr>
          <w:rFonts w:ascii="仿宋" w:eastAsia="仿宋" w:hAnsi="仿宋" w:cs="仿宋"/>
        </w:rPr>
        <w:t>个，累计</w:t>
      </w:r>
      <w:r>
        <w:rPr>
          <w:rFonts w:ascii="仿宋" w:eastAsia="仿宋" w:hAnsi="仿宋" w:cs="仿宋"/>
        </w:rPr>
        <w:t>0</w:t>
      </w:r>
      <w:r>
        <w:rPr>
          <w:rFonts w:ascii="仿宋" w:eastAsia="仿宋" w:hAnsi="仿宋" w:cs="仿宋"/>
        </w:rPr>
        <w:t>人次。</w:t>
      </w:r>
    </w:p>
    <w:p w:rsidR="00855DA0" w:rsidRDefault="00B364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．公务用车购置及运行维护费支出预算</w:t>
      </w:r>
      <w:r>
        <w:rPr>
          <w:rFonts w:ascii="仿宋" w:eastAsia="仿宋" w:hAnsi="仿宋" w:cs="仿宋"/>
        </w:rPr>
        <w:t>1.73</w:t>
      </w:r>
      <w:r>
        <w:rPr>
          <w:rFonts w:ascii="仿宋" w:eastAsia="仿宋" w:hAnsi="仿宋" w:cs="仿宋"/>
        </w:rPr>
        <w:t>万元（其中：一般公共预算支出</w:t>
      </w:r>
      <w:r>
        <w:rPr>
          <w:rFonts w:ascii="仿宋" w:eastAsia="仿宋" w:hAnsi="仿宋" w:cs="仿宋"/>
        </w:rPr>
        <w:t>1.73</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1.73</w:t>
      </w:r>
      <w:r>
        <w:rPr>
          <w:rFonts w:ascii="仿宋" w:eastAsia="仿宋" w:hAnsi="仿宋" w:cs="仿宋"/>
        </w:rPr>
        <w:t>万元（其中：一般公共预算支出</w:t>
      </w:r>
      <w:r>
        <w:rPr>
          <w:rFonts w:ascii="仿宋" w:eastAsia="仿宋" w:hAnsi="仿宋" w:cs="仿宋"/>
        </w:rPr>
        <w:t>1.73</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，决算数与预算数相同。其中：</w:t>
      </w:r>
    </w:p>
    <w:p w:rsidR="00855DA0" w:rsidRDefault="00B364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）公务用车购置支出决算</w:t>
      </w:r>
      <w:r>
        <w:rPr>
          <w:rFonts w:ascii="仿宋" w:eastAsia="仿宋" w:hAnsi="仿宋" w:cs="仿宋"/>
        </w:rPr>
        <w:t>0</w:t>
      </w:r>
      <w:r>
        <w:rPr>
          <w:rFonts w:ascii="仿宋" w:eastAsia="仿宋" w:hAnsi="仿宋" w:cs="仿宋"/>
        </w:rPr>
        <w:t>万元。本年度使用财政拨款购置公务用车</w:t>
      </w:r>
      <w:r>
        <w:rPr>
          <w:rFonts w:ascii="仿宋" w:eastAsia="仿宋" w:hAnsi="仿宋" w:cs="仿宋"/>
        </w:rPr>
        <w:t>0</w:t>
      </w:r>
      <w:r>
        <w:rPr>
          <w:rFonts w:ascii="仿宋" w:eastAsia="仿宋" w:hAnsi="仿宋" w:cs="仿宋"/>
        </w:rPr>
        <w:t>辆。</w:t>
      </w:r>
    </w:p>
    <w:p w:rsidR="00855DA0" w:rsidRDefault="00B364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）公务用车运行维护费支出决算</w:t>
      </w:r>
      <w:r>
        <w:rPr>
          <w:rFonts w:ascii="仿宋" w:eastAsia="仿宋" w:hAnsi="仿宋" w:cs="仿宋"/>
        </w:rPr>
        <w:t>1.73</w:t>
      </w:r>
      <w:r>
        <w:rPr>
          <w:rFonts w:ascii="仿宋" w:eastAsia="仿宋" w:hAnsi="仿宋" w:cs="仿宋"/>
        </w:rPr>
        <w:t>万元。公务用车</w:t>
      </w:r>
      <w:r>
        <w:rPr>
          <w:rFonts w:ascii="仿宋" w:eastAsia="仿宋" w:hAnsi="仿宋" w:cs="仿宋"/>
        </w:rPr>
        <w:lastRenderedPageBreak/>
        <w:t>运行维护费主要用于按规定保留的公务用车的燃料费、维修费、过桥过路费、保险费、安全奖励费用等支出。截至</w:t>
      </w:r>
      <w:r>
        <w:rPr>
          <w:rFonts w:ascii="仿宋" w:eastAsia="仿宋" w:hAnsi="仿宋" w:cs="仿宋"/>
        </w:rPr>
        <w:t>2022</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日，使用财政拨款开支的公务用车保有量为</w:t>
      </w:r>
      <w:r>
        <w:rPr>
          <w:rFonts w:ascii="仿宋" w:eastAsia="仿宋" w:hAnsi="仿宋" w:cs="仿宋"/>
        </w:rPr>
        <w:t>1</w:t>
      </w:r>
      <w:r>
        <w:rPr>
          <w:rFonts w:ascii="仿宋" w:eastAsia="仿宋" w:hAnsi="仿宋" w:cs="仿宋"/>
        </w:rPr>
        <w:t>辆。</w:t>
      </w:r>
    </w:p>
    <w:p w:rsidR="00855DA0" w:rsidRDefault="00B364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．公务接待费支出预算</w:t>
      </w:r>
      <w:r>
        <w:rPr>
          <w:rFonts w:ascii="仿宋" w:eastAsia="仿宋" w:hAnsi="仿宋" w:cs="仿宋"/>
        </w:rPr>
        <w:t>1.9</w:t>
      </w:r>
      <w:r>
        <w:rPr>
          <w:rFonts w:ascii="仿宋" w:eastAsia="仿宋" w:hAnsi="仿宋" w:cs="仿宋"/>
        </w:rPr>
        <w:t>万元（其中：一般公共预算支出</w:t>
      </w:r>
      <w:r>
        <w:rPr>
          <w:rFonts w:ascii="仿宋" w:eastAsia="仿宋" w:hAnsi="仿宋" w:cs="仿宋"/>
        </w:rPr>
        <w:t>1.9</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1.9</w:t>
      </w:r>
      <w:r>
        <w:rPr>
          <w:rFonts w:ascii="仿宋" w:eastAsia="仿宋" w:hAnsi="仿宋" w:cs="仿宋"/>
        </w:rPr>
        <w:t>万元（其中：一般公共预算支出</w:t>
      </w:r>
      <w:r>
        <w:rPr>
          <w:rFonts w:ascii="仿宋" w:eastAsia="仿宋" w:hAnsi="仿宋" w:cs="仿宋"/>
        </w:rPr>
        <w:t>1.9</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w:t>
      </w:r>
      <w:r>
        <w:rPr>
          <w:rFonts w:ascii="仿宋" w:eastAsia="仿宋" w:hAnsi="仿宋" w:cs="仿宋"/>
        </w:rPr>
        <w:t>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，决算数与预算数相同。其中：国内公务接待支出</w:t>
      </w:r>
      <w:r>
        <w:rPr>
          <w:rFonts w:ascii="仿宋" w:eastAsia="仿宋" w:hAnsi="仿宋" w:cs="仿宋"/>
        </w:rPr>
        <w:t>1.9</w:t>
      </w:r>
      <w:r>
        <w:rPr>
          <w:rFonts w:ascii="仿宋" w:eastAsia="仿宋" w:hAnsi="仿宋" w:cs="仿宋"/>
        </w:rPr>
        <w:t>万元，接待</w:t>
      </w:r>
      <w:r>
        <w:rPr>
          <w:rFonts w:ascii="仿宋" w:eastAsia="仿宋" w:hAnsi="仿宋" w:cs="仿宋"/>
        </w:rPr>
        <w:t>19</w:t>
      </w:r>
      <w:r>
        <w:rPr>
          <w:rFonts w:ascii="仿宋" w:eastAsia="仿宋" w:hAnsi="仿宋" w:cs="仿宋"/>
        </w:rPr>
        <w:t>批次，</w:t>
      </w:r>
      <w:r>
        <w:rPr>
          <w:rFonts w:ascii="仿宋" w:eastAsia="仿宋" w:hAnsi="仿宋" w:cs="仿宋"/>
        </w:rPr>
        <w:t>200</w:t>
      </w:r>
      <w:r>
        <w:rPr>
          <w:rFonts w:ascii="仿宋" w:eastAsia="仿宋" w:hAnsi="仿宋" w:cs="仿宋"/>
        </w:rPr>
        <w:t>人次，开支内容：接待上级部门来单位检查等；国（境）外公务接待支出</w:t>
      </w:r>
      <w:r>
        <w:rPr>
          <w:rFonts w:ascii="仿宋" w:eastAsia="仿宋" w:hAnsi="仿宋" w:cs="仿宋"/>
        </w:rPr>
        <w:t>0</w:t>
      </w:r>
      <w:r>
        <w:rPr>
          <w:rFonts w:ascii="仿宋" w:eastAsia="仿宋" w:hAnsi="仿宋" w:cs="仿宋"/>
        </w:rPr>
        <w:t>万元，接待</w:t>
      </w:r>
      <w:r>
        <w:rPr>
          <w:rFonts w:ascii="仿宋" w:eastAsia="仿宋" w:hAnsi="仿宋" w:cs="仿宋"/>
        </w:rPr>
        <w:t>0</w:t>
      </w:r>
      <w:r>
        <w:rPr>
          <w:rFonts w:ascii="仿宋" w:eastAsia="仿宋" w:hAnsi="仿宋" w:cs="仿宋"/>
        </w:rPr>
        <w:t>批次</w:t>
      </w:r>
      <w:r>
        <w:rPr>
          <w:rFonts w:ascii="仿宋" w:eastAsia="仿宋" w:hAnsi="仿宋" w:cs="仿宋"/>
        </w:rPr>
        <w:t>0</w:t>
      </w:r>
      <w:r>
        <w:rPr>
          <w:rFonts w:ascii="仿宋" w:eastAsia="仿宋" w:hAnsi="仿宋" w:cs="仿宋"/>
        </w:rPr>
        <w:t>人次。</w:t>
      </w:r>
    </w:p>
    <w:p w:rsidR="00855DA0" w:rsidRDefault="00B364DD" w:rsidP="001A069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（三）财政拨款会议费支出决算情况说明。</w:t>
      </w:r>
    </w:p>
    <w:p w:rsidR="00855DA0" w:rsidRDefault="00B364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年度财政拨款会议费支出预算</w:t>
      </w:r>
      <w:r>
        <w:rPr>
          <w:rFonts w:ascii="仿宋" w:eastAsia="仿宋" w:hAnsi="仿宋" w:cs="仿宋"/>
        </w:rPr>
        <w:t>1.39</w:t>
      </w:r>
      <w:r>
        <w:rPr>
          <w:rFonts w:ascii="仿宋" w:eastAsia="仿宋" w:hAnsi="仿宋" w:cs="仿宋"/>
        </w:rPr>
        <w:t>万元（其中：一般公共预算支出</w:t>
      </w:r>
      <w:r>
        <w:rPr>
          <w:rFonts w:ascii="仿宋" w:eastAsia="仿宋" w:hAnsi="仿宋" w:cs="仿宋"/>
        </w:rPr>
        <w:t>1.39</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1.39</w:t>
      </w:r>
      <w:r>
        <w:rPr>
          <w:rFonts w:ascii="仿宋" w:eastAsia="仿宋" w:hAnsi="仿宋" w:cs="仿宋"/>
        </w:rPr>
        <w:t>万元（其中：一般公共预算支出</w:t>
      </w:r>
      <w:r>
        <w:rPr>
          <w:rFonts w:ascii="仿宋" w:eastAsia="仿宋" w:hAnsi="仿宋" w:cs="仿宋"/>
        </w:rPr>
        <w:t>1.39</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w:t>
      </w:r>
      <w:r>
        <w:rPr>
          <w:rFonts w:ascii="仿宋" w:eastAsia="仿宋" w:hAnsi="仿宋" w:cs="仿宋"/>
        </w:rPr>
        <w:t>2022</w:t>
      </w:r>
      <w:r>
        <w:rPr>
          <w:rFonts w:ascii="仿宋" w:eastAsia="仿宋" w:hAnsi="仿宋" w:cs="仿宋"/>
        </w:rPr>
        <w:t>年度全年召开会议</w:t>
      </w:r>
      <w:r>
        <w:rPr>
          <w:rFonts w:ascii="仿宋" w:eastAsia="仿宋" w:hAnsi="仿宋" w:cs="仿宋"/>
        </w:rPr>
        <w:t>9</w:t>
      </w:r>
      <w:r>
        <w:rPr>
          <w:rFonts w:ascii="仿宋" w:eastAsia="仿宋" w:hAnsi="仿宋" w:cs="仿宋"/>
        </w:rPr>
        <w:t>个，参加会议</w:t>
      </w:r>
      <w:r>
        <w:rPr>
          <w:rFonts w:ascii="仿宋" w:eastAsia="仿宋" w:hAnsi="仿宋" w:cs="仿宋"/>
        </w:rPr>
        <w:t>174</w:t>
      </w:r>
      <w:r>
        <w:rPr>
          <w:rFonts w:ascii="仿宋" w:eastAsia="仿宋" w:hAnsi="仿宋" w:cs="仿宋"/>
        </w:rPr>
        <w:t>人次，开支内容：房产企业座谈会、全系统工作会议等。</w:t>
      </w:r>
    </w:p>
    <w:p w:rsidR="00855DA0" w:rsidRDefault="00B364DD" w:rsidP="001A069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（四）财政拨款培训费支出决算情况说明。</w:t>
      </w:r>
    </w:p>
    <w:p w:rsidR="00855DA0" w:rsidRDefault="00B364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年度财政拨款培训费支出预算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w:t>
      </w:r>
      <w:r>
        <w:rPr>
          <w:rFonts w:ascii="仿宋" w:eastAsia="仿宋" w:hAnsi="仿宋" w:cs="仿宋"/>
        </w:rPr>
        <w:t>性基金预算支出</w:t>
      </w:r>
      <w:r>
        <w:rPr>
          <w:rFonts w:ascii="仿宋" w:eastAsia="仿宋" w:hAnsi="仿宋" w:cs="仿宋"/>
        </w:rPr>
        <w:t>0</w:t>
      </w:r>
      <w:r>
        <w:rPr>
          <w:rFonts w:ascii="仿宋" w:eastAsia="仿宋" w:hAnsi="仿宋" w:cs="仿宋"/>
        </w:rPr>
        <w:t>万元；国有资本经</w:t>
      </w:r>
      <w:r>
        <w:rPr>
          <w:rFonts w:ascii="仿宋" w:eastAsia="仿宋" w:hAnsi="仿宋" w:cs="仿宋"/>
        </w:rPr>
        <w:lastRenderedPageBreak/>
        <w:t>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w:t>
      </w:r>
      <w:r>
        <w:rPr>
          <w:rFonts w:ascii="仿宋" w:eastAsia="仿宋" w:hAnsi="仿宋" w:cs="仿宋"/>
        </w:rPr>
        <w:t>2022</w:t>
      </w:r>
      <w:r>
        <w:rPr>
          <w:rFonts w:ascii="仿宋" w:eastAsia="仿宋" w:hAnsi="仿宋" w:cs="仿宋"/>
        </w:rPr>
        <w:t>年度全年组织培训</w:t>
      </w:r>
      <w:r>
        <w:rPr>
          <w:rFonts w:ascii="仿宋" w:eastAsia="仿宋" w:hAnsi="仿宋" w:cs="仿宋"/>
        </w:rPr>
        <w:t>0</w:t>
      </w:r>
      <w:r>
        <w:rPr>
          <w:rFonts w:ascii="仿宋" w:eastAsia="仿宋" w:hAnsi="仿宋" w:cs="仿宋"/>
        </w:rPr>
        <w:t>个，组织培训</w:t>
      </w:r>
      <w:r>
        <w:rPr>
          <w:rFonts w:ascii="仿宋" w:eastAsia="仿宋" w:hAnsi="仿宋" w:cs="仿宋"/>
        </w:rPr>
        <w:t>0</w:t>
      </w:r>
      <w:r>
        <w:rPr>
          <w:rFonts w:ascii="仿宋" w:eastAsia="仿宋" w:hAnsi="仿宋" w:cs="仿宋"/>
        </w:rPr>
        <w:t>人次。</w:t>
      </w:r>
    </w:p>
    <w:p w:rsidR="00855DA0" w:rsidRDefault="00B364DD" w:rsidP="001A069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十、政府性基金预算财政拨款支出决算情况说明</w:t>
      </w:r>
    </w:p>
    <w:p w:rsidR="00855DA0" w:rsidRDefault="00B364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年度政府性基金预算财政拨款支出决算</w:t>
      </w:r>
      <w:r>
        <w:rPr>
          <w:rFonts w:ascii="仿宋" w:eastAsia="仿宋" w:hAnsi="仿宋" w:cs="仿宋"/>
        </w:rPr>
        <w:t>356.8</w:t>
      </w:r>
      <w:r>
        <w:rPr>
          <w:rFonts w:ascii="仿宋" w:eastAsia="仿宋" w:hAnsi="仿宋" w:cs="仿宋"/>
        </w:rPr>
        <w:t>万元。与上年相比，减少</w:t>
      </w:r>
      <w:r>
        <w:rPr>
          <w:rFonts w:ascii="仿宋" w:eastAsia="仿宋" w:hAnsi="仿宋" w:cs="仿宋"/>
        </w:rPr>
        <w:t>19,993.86</w:t>
      </w:r>
      <w:r>
        <w:rPr>
          <w:rFonts w:ascii="仿宋" w:eastAsia="仿宋" w:hAnsi="仿宋" w:cs="仿宋"/>
        </w:rPr>
        <w:t>万元，减少</w:t>
      </w:r>
      <w:r>
        <w:rPr>
          <w:rFonts w:ascii="仿宋" w:eastAsia="仿宋" w:hAnsi="仿宋" w:cs="仿宋"/>
        </w:rPr>
        <w:t>98.25%</w:t>
      </w:r>
      <w:r>
        <w:rPr>
          <w:rFonts w:ascii="仿宋" w:eastAsia="仿宋" w:hAnsi="仿宋" w:cs="仿宋"/>
        </w:rPr>
        <w:t>，变动原因：</w:t>
      </w:r>
      <w:r>
        <w:rPr>
          <w:rFonts w:ascii="仿宋" w:eastAsia="仿宋" w:hAnsi="仿宋" w:cs="仿宋"/>
        </w:rPr>
        <w:t>2022</w:t>
      </w:r>
      <w:r>
        <w:rPr>
          <w:rFonts w:ascii="仿宋" w:eastAsia="仿宋" w:hAnsi="仿宋" w:cs="仿宋"/>
        </w:rPr>
        <w:t>年度未购买土地交易指标，没有发生土地指标款。</w:t>
      </w:r>
    </w:p>
    <w:p w:rsidR="00855DA0" w:rsidRDefault="00B364DD" w:rsidP="001A069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十一、国有资本经营预算财政拨款支出决算情</w:t>
      </w:r>
      <w:r>
        <w:rPr>
          <w:rFonts w:ascii="仿宋" w:eastAsia="仿宋" w:hAnsi="仿宋" w:cs="仿宋"/>
          <w:b/>
        </w:rPr>
        <w:t>况说明</w:t>
      </w:r>
    </w:p>
    <w:p w:rsidR="00855DA0" w:rsidRDefault="00B364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年度国有资本经营预算财政拨款支出决算</w:t>
      </w:r>
      <w:r>
        <w:rPr>
          <w:rFonts w:ascii="仿宋" w:eastAsia="仿宋" w:hAnsi="仿宋" w:cs="仿宋"/>
        </w:rPr>
        <w:t>0</w:t>
      </w:r>
      <w:r>
        <w:rPr>
          <w:rFonts w:ascii="仿宋" w:eastAsia="仿宋" w:hAnsi="仿宋" w:cs="仿宋"/>
        </w:rPr>
        <w:t>万元。与上年决算数相同。</w:t>
      </w:r>
    </w:p>
    <w:p w:rsidR="00855DA0" w:rsidRDefault="00B364DD" w:rsidP="001A069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十二、财政拨款机关运行经费支出决算情况说明</w:t>
      </w:r>
    </w:p>
    <w:p w:rsidR="00855DA0" w:rsidRDefault="00B364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年度机关运行经费支出决算</w:t>
      </w:r>
      <w:r>
        <w:rPr>
          <w:rFonts w:ascii="仿宋" w:eastAsia="仿宋" w:hAnsi="仿宋" w:cs="仿宋"/>
        </w:rPr>
        <w:t>87.53</w:t>
      </w:r>
      <w:r>
        <w:rPr>
          <w:rFonts w:ascii="仿宋" w:eastAsia="仿宋" w:hAnsi="仿宋" w:cs="仿宋"/>
        </w:rPr>
        <w:t>万元（其中：一般公共预算支出</w:t>
      </w:r>
      <w:r>
        <w:rPr>
          <w:rFonts w:ascii="仿宋" w:eastAsia="仿宋" w:hAnsi="仿宋" w:cs="仿宋"/>
        </w:rPr>
        <w:t>87.53</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万元）。与上年相比，增加</w:t>
      </w:r>
      <w:r>
        <w:rPr>
          <w:rFonts w:ascii="仿宋" w:eastAsia="仿宋" w:hAnsi="仿宋" w:cs="仿宋"/>
        </w:rPr>
        <w:t>41.78</w:t>
      </w:r>
      <w:r>
        <w:rPr>
          <w:rFonts w:ascii="仿宋" w:eastAsia="仿宋" w:hAnsi="仿宋" w:cs="仿宋"/>
        </w:rPr>
        <w:t>万元，增长</w:t>
      </w:r>
      <w:r>
        <w:rPr>
          <w:rFonts w:ascii="仿宋" w:eastAsia="仿宋" w:hAnsi="仿宋" w:cs="仿宋"/>
        </w:rPr>
        <w:t>91.32%</w:t>
      </w:r>
      <w:r>
        <w:rPr>
          <w:rFonts w:ascii="仿宋" w:eastAsia="仿宋" w:hAnsi="仿宋" w:cs="仿宋"/>
        </w:rPr>
        <w:t>，变动原因：统计口径变化，增加了水电费、租赁费、劳务费等。</w:t>
      </w:r>
    </w:p>
    <w:p w:rsidR="00855DA0" w:rsidRDefault="00B364DD" w:rsidP="001A069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十三、政府采购支出决算情况说明</w:t>
      </w:r>
    </w:p>
    <w:p w:rsidR="00855DA0" w:rsidRDefault="00B364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年度政府采购支出总额</w:t>
      </w:r>
      <w:r>
        <w:rPr>
          <w:rFonts w:ascii="仿宋" w:eastAsia="仿宋" w:hAnsi="仿宋" w:cs="仿宋"/>
        </w:rPr>
        <w:t>2,549.26</w:t>
      </w:r>
      <w:r>
        <w:rPr>
          <w:rFonts w:ascii="仿宋" w:eastAsia="仿宋" w:hAnsi="仿宋" w:cs="仿宋"/>
        </w:rPr>
        <w:t>万元，其中：政府采购货物支出</w:t>
      </w:r>
      <w:r>
        <w:rPr>
          <w:rFonts w:ascii="仿宋" w:eastAsia="仿宋" w:hAnsi="仿宋" w:cs="仿宋"/>
        </w:rPr>
        <w:t>32.01</w:t>
      </w:r>
      <w:r>
        <w:rPr>
          <w:rFonts w:ascii="仿宋" w:eastAsia="仿宋" w:hAnsi="仿宋" w:cs="仿宋"/>
        </w:rPr>
        <w:t>万元、政府采购工程支出</w:t>
      </w:r>
      <w:r>
        <w:rPr>
          <w:rFonts w:ascii="仿宋" w:eastAsia="仿宋" w:hAnsi="仿宋" w:cs="仿宋"/>
        </w:rPr>
        <w:t>0</w:t>
      </w:r>
      <w:r>
        <w:rPr>
          <w:rFonts w:ascii="仿宋" w:eastAsia="仿宋" w:hAnsi="仿宋" w:cs="仿宋"/>
        </w:rPr>
        <w:t>万元、政府采购服务支出</w:t>
      </w:r>
      <w:r>
        <w:rPr>
          <w:rFonts w:ascii="仿宋" w:eastAsia="仿宋" w:hAnsi="仿宋" w:cs="仿宋"/>
        </w:rPr>
        <w:t>2,517.25</w:t>
      </w:r>
      <w:r>
        <w:rPr>
          <w:rFonts w:ascii="仿宋" w:eastAsia="仿宋" w:hAnsi="仿宋" w:cs="仿宋"/>
        </w:rPr>
        <w:t>万元。政府采购授予中小企业合同金额</w:t>
      </w:r>
      <w:r>
        <w:rPr>
          <w:rFonts w:ascii="仿宋" w:eastAsia="仿宋" w:hAnsi="仿宋" w:cs="仿宋"/>
        </w:rPr>
        <w:t>2,549.26</w:t>
      </w:r>
      <w:r>
        <w:rPr>
          <w:rFonts w:ascii="仿宋" w:eastAsia="仿宋" w:hAnsi="仿宋" w:cs="仿宋"/>
        </w:rPr>
        <w:t>万元，占政府采购支出总额的</w:t>
      </w:r>
      <w:r>
        <w:rPr>
          <w:rFonts w:ascii="仿宋" w:eastAsia="仿宋" w:hAnsi="仿宋" w:cs="仿宋"/>
        </w:rPr>
        <w:t>100%</w:t>
      </w:r>
      <w:r>
        <w:rPr>
          <w:rFonts w:ascii="仿宋" w:eastAsia="仿宋" w:hAnsi="仿宋" w:cs="仿宋"/>
        </w:rPr>
        <w:t>，其中：授予小微</w:t>
      </w:r>
      <w:r>
        <w:rPr>
          <w:rFonts w:ascii="仿宋" w:eastAsia="仿宋" w:hAnsi="仿宋" w:cs="仿宋"/>
        </w:rPr>
        <w:lastRenderedPageBreak/>
        <w:t>企业合同金额</w:t>
      </w:r>
      <w:r>
        <w:rPr>
          <w:rFonts w:ascii="仿宋" w:eastAsia="仿宋" w:hAnsi="仿宋" w:cs="仿宋"/>
        </w:rPr>
        <w:t>2,549.26</w:t>
      </w:r>
      <w:r>
        <w:rPr>
          <w:rFonts w:ascii="仿宋" w:eastAsia="仿宋" w:hAnsi="仿宋" w:cs="仿宋"/>
        </w:rPr>
        <w:t>万元，占授予中小企业合同金额的</w:t>
      </w:r>
      <w:r>
        <w:rPr>
          <w:rFonts w:ascii="仿宋" w:eastAsia="仿宋" w:hAnsi="仿宋" w:cs="仿宋"/>
        </w:rPr>
        <w:t>100%</w:t>
      </w:r>
      <w:r>
        <w:rPr>
          <w:rFonts w:ascii="仿宋" w:eastAsia="仿宋" w:hAnsi="仿宋" w:cs="仿宋"/>
        </w:rPr>
        <w:t>。</w:t>
      </w:r>
    </w:p>
    <w:p w:rsidR="00855DA0" w:rsidRDefault="00B364DD" w:rsidP="001A069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855DA0" w:rsidRDefault="00B364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截至</w:t>
      </w:r>
      <w:r>
        <w:rPr>
          <w:rFonts w:ascii="仿宋" w:eastAsia="仿宋" w:hAnsi="仿宋" w:cs="仿宋"/>
        </w:rPr>
        <w:t>2022</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日，本单位共有车辆</w:t>
      </w:r>
      <w:r>
        <w:rPr>
          <w:rFonts w:ascii="仿宋" w:eastAsia="仿宋" w:hAnsi="仿宋" w:cs="仿宋"/>
        </w:rPr>
        <w:t>1</w:t>
      </w:r>
      <w:r>
        <w:rPr>
          <w:rFonts w:ascii="仿宋" w:eastAsia="仿宋" w:hAnsi="仿宋" w:cs="仿宋"/>
        </w:rPr>
        <w:t>辆，其中：副部</w:t>
      </w:r>
      <w:r>
        <w:rPr>
          <w:rFonts w:ascii="仿宋" w:eastAsia="仿宋" w:hAnsi="仿宋" w:cs="仿宋"/>
        </w:rPr>
        <w:t>(</w:t>
      </w:r>
      <w:r>
        <w:rPr>
          <w:rFonts w:ascii="仿宋" w:eastAsia="仿宋" w:hAnsi="仿宋" w:cs="仿宋"/>
        </w:rPr>
        <w:t>省</w:t>
      </w:r>
      <w:r>
        <w:rPr>
          <w:rFonts w:ascii="仿宋" w:eastAsia="仿宋" w:hAnsi="仿宋" w:cs="仿宋"/>
        </w:rPr>
        <w:t>)</w:t>
      </w:r>
      <w:r>
        <w:rPr>
          <w:rFonts w:ascii="仿宋" w:eastAsia="仿宋" w:hAnsi="仿宋" w:cs="仿宋"/>
        </w:rPr>
        <w:t>级及以上领导用车</w:t>
      </w:r>
      <w:r>
        <w:rPr>
          <w:rFonts w:ascii="仿宋" w:eastAsia="仿宋" w:hAnsi="仿宋" w:cs="仿宋"/>
        </w:rPr>
        <w:t>0</w:t>
      </w:r>
      <w:r>
        <w:rPr>
          <w:rFonts w:ascii="仿宋" w:eastAsia="仿宋" w:hAnsi="仿宋" w:cs="仿宋"/>
        </w:rPr>
        <w:t>辆、主要领导干部用车</w:t>
      </w:r>
      <w:r>
        <w:rPr>
          <w:rFonts w:ascii="仿宋" w:eastAsia="仿宋" w:hAnsi="仿宋" w:cs="仿宋"/>
        </w:rPr>
        <w:t>0</w:t>
      </w:r>
      <w:r>
        <w:rPr>
          <w:rFonts w:ascii="仿宋" w:eastAsia="仿宋" w:hAnsi="仿宋" w:cs="仿宋"/>
        </w:rPr>
        <w:t>辆、机要通信用车</w:t>
      </w:r>
      <w:r>
        <w:rPr>
          <w:rFonts w:ascii="仿宋" w:eastAsia="仿宋" w:hAnsi="仿宋" w:cs="仿宋"/>
        </w:rPr>
        <w:t>0</w:t>
      </w:r>
      <w:r>
        <w:rPr>
          <w:rFonts w:ascii="仿宋" w:eastAsia="仿宋" w:hAnsi="仿宋" w:cs="仿宋"/>
        </w:rPr>
        <w:t>辆、应急保障用车</w:t>
      </w:r>
      <w:r>
        <w:rPr>
          <w:rFonts w:ascii="仿宋" w:eastAsia="仿宋" w:hAnsi="仿宋" w:cs="仿宋"/>
        </w:rPr>
        <w:t>0</w:t>
      </w:r>
      <w:r>
        <w:rPr>
          <w:rFonts w:ascii="仿宋" w:eastAsia="仿宋" w:hAnsi="仿宋" w:cs="仿宋"/>
        </w:rPr>
        <w:t>辆、执法执勤用车</w:t>
      </w:r>
      <w:r>
        <w:rPr>
          <w:rFonts w:ascii="仿宋" w:eastAsia="仿宋" w:hAnsi="仿宋" w:cs="仿宋"/>
        </w:rPr>
        <w:t>0</w:t>
      </w:r>
      <w:r>
        <w:rPr>
          <w:rFonts w:ascii="仿宋" w:eastAsia="仿宋" w:hAnsi="仿宋" w:cs="仿宋"/>
        </w:rPr>
        <w:t>辆、特种专业技术用车</w:t>
      </w:r>
      <w:r>
        <w:rPr>
          <w:rFonts w:ascii="仿宋" w:eastAsia="仿宋" w:hAnsi="仿宋" w:cs="仿宋"/>
        </w:rPr>
        <w:t>0</w:t>
      </w:r>
      <w:r>
        <w:rPr>
          <w:rFonts w:ascii="仿宋" w:eastAsia="仿宋" w:hAnsi="仿宋" w:cs="仿宋"/>
        </w:rPr>
        <w:t>辆、离退休干部用车</w:t>
      </w:r>
      <w:r>
        <w:rPr>
          <w:rFonts w:ascii="仿宋" w:eastAsia="仿宋" w:hAnsi="仿宋" w:cs="仿宋"/>
        </w:rPr>
        <w:t>0</w:t>
      </w:r>
      <w:r>
        <w:rPr>
          <w:rFonts w:ascii="仿宋" w:eastAsia="仿宋" w:hAnsi="仿宋" w:cs="仿宋"/>
        </w:rPr>
        <w:t>辆、其他用车</w:t>
      </w:r>
      <w:r>
        <w:rPr>
          <w:rFonts w:ascii="仿宋" w:eastAsia="仿宋" w:hAnsi="仿宋" w:cs="仿宋"/>
        </w:rPr>
        <w:t>1</w:t>
      </w:r>
      <w:r>
        <w:rPr>
          <w:rFonts w:ascii="仿宋" w:eastAsia="仿宋" w:hAnsi="仿宋" w:cs="仿宋"/>
        </w:rPr>
        <w:t>辆；单价</w:t>
      </w:r>
      <w:r>
        <w:rPr>
          <w:rFonts w:ascii="仿宋" w:eastAsia="仿宋" w:hAnsi="仿宋" w:cs="仿宋"/>
        </w:rPr>
        <w:t>50</w:t>
      </w:r>
      <w:r>
        <w:rPr>
          <w:rFonts w:ascii="仿宋" w:eastAsia="仿宋" w:hAnsi="仿宋" w:cs="仿宋"/>
        </w:rPr>
        <w:t>万元（含）以上的通用设备</w:t>
      </w:r>
      <w:r>
        <w:rPr>
          <w:rFonts w:ascii="仿宋" w:eastAsia="仿宋" w:hAnsi="仿宋" w:cs="仿宋"/>
        </w:rPr>
        <w:t>0</w:t>
      </w:r>
      <w:r>
        <w:rPr>
          <w:rFonts w:ascii="仿宋" w:eastAsia="仿宋" w:hAnsi="仿宋" w:cs="仿宋"/>
        </w:rPr>
        <w:t>台（套），单价</w:t>
      </w:r>
      <w:r>
        <w:rPr>
          <w:rFonts w:ascii="仿宋" w:eastAsia="仿宋" w:hAnsi="仿宋" w:cs="仿宋"/>
        </w:rPr>
        <w:t>100</w:t>
      </w:r>
      <w:r>
        <w:rPr>
          <w:rFonts w:ascii="仿宋" w:eastAsia="仿宋" w:hAnsi="仿宋" w:cs="仿宋"/>
        </w:rPr>
        <w:t>万元</w:t>
      </w:r>
      <w:r>
        <w:rPr>
          <w:rFonts w:ascii="仿宋" w:eastAsia="仿宋" w:hAnsi="仿宋" w:cs="仿宋"/>
        </w:rPr>
        <w:t>（含）以上的专用设备</w:t>
      </w:r>
      <w:r>
        <w:rPr>
          <w:rFonts w:ascii="仿宋" w:eastAsia="仿宋" w:hAnsi="仿宋" w:cs="仿宋"/>
        </w:rPr>
        <w:t>0</w:t>
      </w:r>
      <w:r>
        <w:rPr>
          <w:rFonts w:ascii="仿宋" w:eastAsia="仿宋" w:hAnsi="仿宋" w:cs="仿宋"/>
        </w:rPr>
        <w:t>台（套）。</w:t>
      </w:r>
    </w:p>
    <w:p w:rsidR="00855DA0" w:rsidRDefault="00B364DD" w:rsidP="001A069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十五、预算绩效评价工作开展情况</w:t>
      </w:r>
    </w:p>
    <w:p w:rsidR="00855DA0" w:rsidRDefault="00B364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年度，本单位共</w:t>
      </w:r>
      <w:r>
        <w:rPr>
          <w:rFonts w:ascii="仿宋" w:eastAsia="仿宋" w:hAnsi="仿宋" w:cs="仿宋"/>
        </w:rPr>
        <w:t>0</w:t>
      </w:r>
      <w:r>
        <w:rPr>
          <w:rFonts w:ascii="仿宋" w:eastAsia="仿宋" w:hAnsi="仿宋" w:cs="仿宋"/>
        </w:rPr>
        <w:t>个项目开展了财政重点绩效评价，涉及财政性资金合计</w:t>
      </w:r>
      <w:r>
        <w:rPr>
          <w:rFonts w:ascii="仿宋" w:eastAsia="仿宋" w:hAnsi="仿宋" w:cs="仿宋"/>
        </w:rPr>
        <w:t>0</w:t>
      </w:r>
      <w:r>
        <w:rPr>
          <w:rFonts w:ascii="仿宋" w:eastAsia="仿宋" w:hAnsi="仿宋" w:cs="仿宋"/>
        </w:rPr>
        <w:t>万元；本单位开展单位整体支出财政重点绩效评价，涉及财政性资金</w:t>
      </w:r>
      <w:r>
        <w:rPr>
          <w:rFonts w:ascii="仿宋" w:eastAsia="仿宋" w:hAnsi="仿宋" w:cs="仿宋"/>
        </w:rPr>
        <w:t>32,871.76</w:t>
      </w:r>
      <w:r>
        <w:rPr>
          <w:rFonts w:ascii="仿宋" w:eastAsia="仿宋" w:hAnsi="仿宋" w:cs="仿宋"/>
        </w:rPr>
        <w:t>万元。</w:t>
      </w:r>
    </w:p>
    <w:p w:rsidR="00855DA0" w:rsidRDefault="00B364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本单位共对上年度已实施完成的</w:t>
      </w:r>
      <w:r>
        <w:rPr>
          <w:rFonts w:ascii="仿宋" w:eastAsia="仿宋" w:hAnsi="仿宋" w:cs="仿宋"/>
        </w:rPr>
        <w:t>21</w:t>
      </w:r>
      <w:r>
        <w:rPr>
          <w:rFonts w:ascii="仿宋" w:eastAsia="仿宋" w:hAnsi="仿宋" w:cs="仿宋"/>
        </w:rPr>
        <w:t>个项目开展了绩效自评价，涉及财政性资金合计</w:t>
      </w:r>
      <w:r>
        <w:rPr>
          <w:rFonts w:ascii="仿宋" w:eastAsia="仿宋" w:hAnsi="仿宋" w:cs="仿宋"/>
        </w:rPr>
        <w:t>2,640.13</w:t>
      </w:r>
      <w:r>
        <w:rPr>
          <w:rFonts w:ascii="仿宋" w:eastAsia="仿宋" w:hAnsi="仿宋" w:cs="仿宋"/>
        </w:rPr>
        <w:t>万元；本单位共开展</w:t>
      </w:r>
      <w:r>
        <w:rPr>
          <w:rFonts w:ascii="仿宋" w:eastAsia="仿宋" w:hAnsi="仿宋" w:cs="仿宋"/>
        </w:rPr>
        <w:t>1</w:t>
      </w:r>
      <w:r>
        <w:rPr>
          <w:rFonts w:ascii="仿宋" w:eastAsia="仿宋" w:hAnsi="仿宋" w:cs="仿宋"/>
        </w:rPr>
        <w:t>项单位整体支出绩效自评价，涉及财政性资金合计</w:t>
      </w:r>
      <w:r>
        <w:rPr>
          <w:rFonts w:ascii="仿宋" w:eastAsia="仿宋" w:hAnsi="仿宋" w:cs="仿宋"/>
        </w:rPr>
        <w:t>3,738.14</w:t>
      </w:r>
      <w:r>
        <w:rPr>
          <w:rFonts w:ascii="仿宋" w:eastAsia="仿宋" w:hAnsi="仿宋" w:cs="仿宋"/>
        </w:rPr>
        <w:t>万元。</w:t>
      </w:r>
    </w:p>
    <w:p w:rsidR="00855DA0" w:rsidRDefault="00B364DD">
      <w:pPr>
        <w:pStyle w:val="4"/>
        <w:tabs>
          <w:tab w:val="left" w:pos="3077"/>
        </w:tabs>
        <w:spacing w:line="616" w:lineRule="exact"/>
        <w:rPr>
          <w:rFonts w:ascii="宋体" w:eastAsia="宋体" w:hAnsi="宋体" w:cs="宋体"/>
          <w:b/>
          <w:bCs/>
        </w:rPr>
      </w:pPr>
      <w:r>
        <w:rPr>
          <w:rFonts w:ascii="宋体" w:eastAsia="宋体" w:hAnsi="宋体" w:cs="宋体" w:hint="eastAsia"/>
          <w:b/>
          <w:bCs/>
        </w:rPr>
        <w:t>第四部分</w:t>
      </w:r>
      <w:r>
        <w:rPr>
          <w:rFonts w:ascii="宋体" w:eastAsia="宋体" w:hAnsi="宋体" w:cs="宋体" w:hint="eastAsia"/>
          <w:b/>
          <w:bCs/>
        </w:rPr>
        <w:t xml:space="preserve"> </w:t>
      </w:r>
      <w:r>
        <w:rPr>
          <w:rFonts w:ascii="宋体" w:eastAsia="宋体" w:hAnsi="宋体" w:cs="宋体" w:hint="eastAsia"/>
          <w:b/>
          <w:bCs/>
        </w:rPr>
        <w:t>名词</w:t>
      </w:r>
      <w:r>
        <w:rPr>
          <w:rFonts w:ascii="宋体" w:eastAsia="宋体" w:hAnsi="宋体" w:cs="宋体" w:hint="eastAsia"/>
          <w:b/>
          <w:bCs/>
          <w:color w:val="000000"/>
          <w:lang w:eastAsia="ar-SA"/>
        </w:rPr>
        <w:t>解释</w:t>
      </w:r>
    </w:p>
    <w:p w:rsidR="00855DA0" w:rsidRDefault="00855DA0">
      <w:pPr>
        <w:pStyle w:val="a4"/>
        <w:tabs>
          <w:tab w:val="left" w:pos="3864"/>
          <w:tab w:val="left" w:pos="6248"/>
          <w:tab w:val="left" w:pos="7386"/>
        </w:tabs>
        <w:ind w:leftChars="200" w:left="440" w:firstLineChars="206" w:firstLine="659"/>
        <w:jc w:val="both"/>
        <w:rPr>
          <w:rFonts w:ascii="仿宋" w:eastAsia="仿宋" w:hAnsi="仿宋" w:cs="仿宋"/>
        </w:rPr>
      </w:pPr>
    </w:p>
    <w:p w:rsidR="00855DA0" w:rsidRDefault="00B364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一、财政拨款收入</w:t>
      </w:r>
      <w:r>
        <w:rPr>
          <w:rFonts w:ascii="仿宋" w:eastAsia="仿宋" w:hAnsi="仿宋" w:cs="仿宋"/>
          <w:b/>
        </w:rPr>
        <w:t>：</w:t>
      </w:r>
      <w:r>
        <w:rPr>
          <w:rFonts w:ascii="仿宋" w:eastAsia="仿宋" w:hAnsi="仿宋" w:cs="仿宋" w:hint="eastAsia"/>
        </w:rPr>
        <w:t>指单位从同级财政部门取得的各类财政拨款，包括一般公共预算财政拨款、政府性基金预算财政拨款、国有资本经营预算财政拨款。</w:t>
      </w:r>
    </w:p>
    <w:p w:rsidR="00855DA0" w:rsidRDefault="00B364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二、上级补助收入</w:t>
      </w:r>
      <w:r>
        <w:rPr>
          <w:rFonts w:ascii="仿宋" w:eastAsia="仿宋" w:hAnsi="仿宋" w:cs="仿宋"/>
          <w:b/>
        </w:rPr>
        <w:t>：</w:t>
      </w:r>
      <w:r>
        <w:rPr>
          <w:rFonts w:ascii="仿宋" w:eastAsia="仿宋" w:hAnsi="仿宋" w:cs="仿宋" w:hint="eastAsia"/>
        </w:rPr>
        <w:t>指事业单位从主管部门和上级单位取得的非财政补助收入。</w:t>
      </w:r>
    </w:p>
    <w:p w:rsidR="00855DA0" w:rsidRDefault="00B364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三、财政专户管理教育收费</w:t>
      </w:r>
      <w:r>
        <w:rPr>
          <w:rFonts w:ascii="仿宋" w:eastAsia="仿宋" w:hAnsi="仿宋" w:cs="仿宋"/>
          <w:b/>
        </w:rPr>
        <w:t>：</w:t>
      </w:r>
      <w:r>
        <w:rPr>
          <w:rFonts w:ascii="仿宋" w:eastAsia="仿宋" w:hAnsi="仿宋" w:cs="仿宋" w:hint="eastAsia"/>
        </w:rPr>
        <w:t>指缴入财政专户、实行专项管理的高中以上学费、住宿费、高校委托培养费、函大、电大、夜大及短训班培训费等教育收费。</w:t>
      </w:r>
    </w:p>
    <w:p w:rsidR="00855DA0" w:rsidRDefault="00B364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四、事业收入</w:t>
      </w:r>
      <w:r>
        <w:rPr>
          <w:rFonts w:ascii="仿宋" w:eastAsia="仿宋" w:hAnsi="仿宋" w:cs="仿宋"/>
          <w:b/>
        </w:rPr>
        <w:t>：</w:t>
      </w:r>
      <w:r>
        <w:rPr>
          <w:rFonts w:ascii="仿宋" w:eastAsia="仿宋" w:hAnsi="仿宋" w:cs="仿宋" w:hint="eastAsia"/>
        </w:rPr>
        <w:t>指事业单位开展专业业务活动及其辅助活动取得的收入。</w:t>
      </w:r>
    </w:p>
    <w:p w:rsidR="00855DA0" w:rsidRDefault="00B364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五、经营收入</w:t>
      </w:r>
      <w:r>
        <w:rPr>
          <w:rFonts w:ascii="仿宋" w:eastAsia="仿宋" w:hAnsi="仿宋" w:cs="仿宋"/>
          <w:b/>
        </w:rPr>
        <w:t>：</w:t>
      </w:r>
      <w:r>
        <w:rPr>
          <w:rFonts w:ascii="仿宋" w:eastAsia="仿宋" w:hAnsi="仿宋" w:cs="仿宋" w:hint="eastAsia"/>
        </w:rPr>
        <w:t>指事业单位在专业业务活动及其辅助活动之外开展非独立核算经营活动取得的收入。</w:t>
      </w:r>
    </w:p>
    <w:p w:rsidR="00855DA0" w:rsidRDefault="00B364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六、附属单位上缴收入</w:t>
      </w:r>
      <w:r>
        <w:rPr>
          <w:rFonts w:ascii="仿宋" w:eastAsia="仿宋" w:hAnsi="仿宋" w:cs="仿宋"/>
          <w:b/>
        </w:rPr>
        <w:t>：</w:t>
      </w:r>
      <w:r>
        <w:rPr>
          <w:rFonts w:ascii="仿宋" w:eastAsia="仿宋" w:hAnsi="仿宋" w:cs="仿宋" w:hint="eastAsia"/>
        </w:rPr>
        <w:t>指事业单位附属独立核算单位按照有关规定上缴的收入。</w:t>
      </w:r>
    </w:p>
    <w:p w:rsidR="00855DA0" w:rsidRDefault="00B364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七、其他收入</w:t>
      </w:r>
      <w:r>
        <w:rPr>
          <w:rFonts w:ascii="仿宋" w:eastAsia="仿宋" w:hAnsi="仿宋" w:cs="仿宋"/>
          <w:b/>
        </w:rPr>
        <w:t>：</w:t>
      </w:r>
      <w:r>
        <w:rPr>
          <w:rFonts w:ascii="仿宋" w:eastAsia="仿宋" w:hAnsi="仿宋" w:cs="仿宋" w:hint="eastAsia"/>
        </w:rPr>
        <w:t>指单位取得的除上述“财政拨款收入”、</w:t>
      </w:r>
      <w:r>
        <w:rPr>
          <w:rFonts w:ascii="仿宋" w:eastAsia="仿宋" w:hAnsi="仿宋" w:cs="仿宋" w:hint="eastAsia"/>
        </w:rPr>
        <w:t xml:space="preserve"> </w:t>
      </w:r>
      <w:r>
        <w:rPr>
          <w:rFonts w:ascii="仿宋" w:eastAsia="仿宋" w:hAnsi="仿宋" w:cs="仿宋" w:hint="eastAsia"/>
        </w:rPr>
        <w:t>“上级补助收入”、“事业收入”、“经营收入”、“附属单位上缴收入”等以外的各项收入。</w:t>
      </w:r>
    </w:p>
    <w:p w:rsidR="00855DA0" w:rsidRDefault="00B364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八、使用非财政拨款结余</w:t>
      </w:r>
      <w:r>
        <w:rPr>
          <w:rFonts w:ascii="仿宋" w:eastAsia="仿宋" w:hAnsi="仿宋" w:cs="仿宋"/>
          <w:b/>
        </w:rPr>
        <w:t>：</w:t>
      </w:r>
      <w:r>
        <w:rPr>
          <w:rFonts w:ascii="仿宋" w:eastAsia="仿宋" w:hAnsi="仿宋" w:cs="仿宋" w:hint="eastAsia"/>
        </w:rPr>
        <w:t>指事业单位按照预算管理要求使用非财政拨款结余（原事业基金）弥补当年收支差额的数额。</w:t>
      </w:r>
    </w:p>
    <w:p w:rsidR="00855DA0" w:rsidRDefault="00B364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九、年初结转和结余</w:t>
      </w:r>
      <w:r>
        <w:rPr>
          <w:rFonts w:ascii="仿宋" w:eastAsia="仿宋" w:hAnsi="仿宋" w:cs="仿宋"/>
          <w:b/>
        </w:rPr>
        <w:t>：</w:t>
      </w:r>
      <w:r>
        <w:rPr>
          <w:rFonts w:ascii="仿宋" w:eastAsia="仿宋" w:hAnsi="仿宋" w:cs="仿宋" w:hint="eastAsia"/>
        </w:rPr>
        <w:t>指单位上年结转本年使用的基本支出结转、项目支出结转和结余、经营结余。</w:t>
      </w:r>
    </w:p>
    <w:p w:rsidR="00855DA0" w:rsidRDefault="00B364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十、结余分配</w:t>
      </w:r>
      <w:r>
        <w:rPr>
          <w:rFonts w:ascii="仿宋" w:eastAsia="仿宋" w:hAnsi="仿宋" w:cs="仿宋"/>
          <w:b/>
        </w:rPr>
        <w:t>：</w:t>
      </w:r>
      <w:r>
        <w:rPr>
          <w:rFonts w:ascii="仿宋" w:eastAsia="仿宋" w:hAnsi="仿宋" w:cs="仿宋" w:hint="eastAsia"/>
        </w:rPr>
        <w:t>指事业单位按规定缴纳的所得税以及从非财政拨款结余中提取各类结余的情况。</w:t>
      </w:r>
    </w:p>
    <w:p w:rsidR="00855DA0" w:rsidRDefault="00B364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十一、年末结转和结余资金</w:t>
      </w:r>
      <w:r>
        <w:rPr>
          <w:rFonts w:ascii="仿宋" w:eastAsia="仿宋" w:hAnsi="仿宋" w:cs="仿宋"/>
          <w:b/>
        </w:rPr>
        <w:t>：</w:t>
      </w:r>
      <w:r>
        <w:rPr>
          <w:rFonts w:ascii="仿宋" w:eastAsia="仿宋" w:hAnsi="仿宋" w:cs="仿宋" w:hint="eastAsia"/>
        </w:rPr>
        <w:t>指单位结转下</w:t>
      </w:r>
      <w:r>
        <w:rPr>
          <w:rFonts w:ascii="仿宋" w:eastAsia="仿宋" w:hAnsi="仿宋" w:cs="仿宋" w:hint="eastAsia"/>
        </w:rPr>
        <w:t>年的基本支出结转、项目支出结转和结余、经营结余。</w:t>
      </w:r>
    </w:p>
    <w:p w:rsidR="00855DA0" w:rsidRDefault="00B364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十二、基本支出</w:t>
      </w:r>
      <w:r>
        <w:rPr>
          <w:rFonts w:ascii="仿宋" w:eastAsia="仿宋" w:hAnsi="仿宋" w:cs="仿宋"/>
          <w:b/>
        </w:rPr>
        <w:t>：</w:t>
      </w:r>
      <w:r>
        <w:rPr>
          <w:rFonts w:ascii="仿宋" w:eastAsia="仿宋" w:hAnsi="仿宋" w:cs="仿宋" w:hint="eastAsia"/>
        </w:rPr>
        <w:t>指为保障机构正常运转、完成日常工作</w:t>
      </w:r>
      <w:r>
        <w:rPr>
          <w:rFonts w:ascii="仿宋" w:eastAsia="仿宋" w:hAnsi="仿宋" w:cs="仿宋" w:hint="eastAsia"/>
        </w:rPr>
        <w:lastRenderedPageBreak/>
        <w:t>任务所发生的支出，包括人员经费和公用经费。</w:t>
      </w:r>
    </w:p>
    <w:p w:rsidR="00855DA0" w:rsidRDefault="00B364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十三、项目支出</w:t>
      </w:r>
      <w:r>
        <w:rPr>
          <w:rFonts w:ascii="仿宋" w:eastAsia="仿宋" w:hAnsi="仿宋" w:cs="仿宋"/>
          <w:b/>
        </w:rPr>
        <w:t>：</w:t>
      </w:r>
      <w:r>
        <w:rPr>
          <w:rFonts w:ascii="仿宋" w:eastAsia="仿宋" w:hAnsi="仿宋" w:cs="仿宋" w:hint="eastAsia"/>
        </w:rPr>
        <w:t>指在为完成特定的工作任务和事业发展目标所发生的支出。</w:t>
      </w:r>
    </w:p>
    <w:p w:rsidR="00855DA0" w:rsidRDefault="00B364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十四、上缴上级支出</w:t>
      </w:r>
      <w:r>
        <w:rPr>
          <w:rFonts w:ascii="仿宋" w:eastAsia="仿宋" w:hAnsi="仿宋" w:cs="仿宋"/>
          <w:b/>
        </w:rPr>
        <w:t>：</w:t>
      </w:r>
      <w:r>
        <w:rPr>
          <w:rFonts w:ascii="仿宋" w:eastAsia="仿宋" w:hAnsi="仿宋" w:cs="仿宋" w:hint="eastAsia"/>
        </w:rPr>
        <w:t>指事业单位按照财政部门和主管部门的规定上缴上级单位的支出。</w:t>
      </w:r>
    </w:p>
    <w:p w:rsidR="00855DA0" w:rsidRDefault="00B364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十五、经营支出</w:t>
      </w:r>
      <w:r>
        <w:rPr>
          <w:rFonts w:ascii="仿宋" w:eastAsia="仿宋" w:hAnsi="仿宋" w:cs="仿宋"/>
          <w:b/>
        </w:rPr>
        <w:t>：</w:t>
      </w:r>
      <w:r>
        <w:rPr>
          <w:rFonts w:ascii="仿宋" w:eastAsia="仿宋" w:hAnsi="仿宋" w:cs="仿宋" w:hint="eastAsia"/>
        </w:rPr>
        <w:t>指事业单位在专业业务活动及其辅助活动之外开展非独立核算经营活动发生的支出。</w:t>
      </w:r>
    </w:p>
    <w:p w:rsidR="00855DA0" w:rsidRDefault="00B364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十六、对附属单位补助支出</w:t>
      </w:r>
      <w:r>
        <w:rPr>
          <w:rFonts w:ascii="仿宋" w:eastAsia="仿宋" w:hAnsi="仿宋" w:cs="仿宋"/>
          <w:b/>
        </w:rPr>
        <w:t>：</w:t>
      </w:r>
      <w:r>
        <w:rPr>
          <w:rFonts w:ascii="仿宋" w:eastAsia="仿宋" w:hAnsi="仿宋" w:cs="仿宋" w:hint="eastAsia"/>
        </w:rPr>
        <w:t>指事业单位用财政拨款收入之外的收入对附属单位补助发生的支出。</w:t>
      </w:r>
    </w:p>
    <w:p w:rsidR="00855DA0" w:rsidRDefault="00B364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十七、“三公”经费</w:t>
      </w:r>
      <w:r>
        <w:rPr>
          <w:rFonts w:ascii="仿宋" w:eastAsia="仿宋" w:hAnsi="仿宋" w:cs="仿宋"/>
          <w:b/>
        </w:rPr>
        <w:t>：</w:t>
      </w:r>
      <w:r>
        <w:rPr>
          <w:rFonts w:ascii="仿宋" w:eastAsia="仿宋" w:hAnsi="仿宋" w:cs="仿宋" w:hint="eastAsia"/>
        </w:rPr>
        <w:t>指部门用财政拨款安</w:t>
      </w:r>
      <w:r>
        <w:rPr>
          <w:rFonts w:ascii="仿宋" w:eastAsia="仿宋" w:hAnsi="仿宋" w:cs="仿宋" w:hint="eastAsia"/>
        </w:rPr>
        <w:t>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rsidR="00855DA0" w:rsidRDefault="00B364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十八、机关运行经费</w:t>
      </w:r>
      <w:r>
        <w:rPr>
          <w:rFonts w:ascii="仿宋" w:eastAsia="仿宋" w:hAnsi="仿宋" w:cs="仿宋"/>
          <w:b/>
        </w:rPr>
        <w:t>：</w:t>
      </w:r>
      <w:r>
        <w:rPr>
          <w:rFonts w:ascii="仿宋" w:eastAsia="仿宋" w:hAnsi="仿宋" w:cs="仿宋" w:hint="eastAsia"/>
        </w:rPr>
        <w:t>指行政单位（含参照公务员法管理的事业单位）使用财政拨款安排的基本支出中的公用经费支出，包括办公及印刷费、</w:t>
      </w:r>
      <w:r>
        <w:rPr>
          <w:rFonts w:ascii="仿宋" w:eastAsia="仿宋" w:hAnsi="仿宋" w:cs="仿宋" w:hint="eastAsia"/>
        </w:rPr>
        <w:t>邮电费、差旅费、会议费、福利费、日常维修费、专用材料及一般设备购置费、办公用房水电费、办公用房取暖费、办公用房物业管理费、公务用车运行维护费</w:t>
      </w:r>
      <w:r>
        <w:rPr>
          <w:rFonts w:ascii="仿宋" w:eastAsia="仿宋" w:hAnsi="仿宋" w:cs="仿宋" w:hint="eastAsia"/>
        </w:rPr>
        <w:lastRenderedPageBreak/>
        <w:t>及其他费用。</w:t>
      </w:r>
    </w:p>
    <w:p w:rsidR="00855DA0" w:rsidRDefault="00B364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十九、社会保障和就业支出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机关事业单位基本养老保险缴费支出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855DA0" w:rsidRDefault="00B364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机关事业单位职业年金缴费支出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反映机关事业单位实施养老保险制度由单位实际缴纳的职业年金支出。</w:t>
      </w:r>
    </w:p>
    <w:p w:rsidR="00855DA0" w:rsidRDefault="00B364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二十一、卫生健康支出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行政事业单位医</w:t>
      </w:r>
      <w:r>
        <w:rPr>
          <w:rFonts w:ascii="仿宋" w:eastAsia="仿宋" w:hAnsi="仿宋" w:cs="仿宋" w:hint="eastAsia"/>
          <w:b/>
          <w:bCs/>
        </w:rPr>
        <w:t>疗</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行政单位医疗</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反映财政部门安排的行政单位（包括实行公务员管理的事业单位，下同）基本医疗保险缴费经费，未参加医疗保险的行政单位的公费医疗经费，按国家规定享受离休人员、红军老战士待遇人员的医疗经费。</w:t>
      </w:r>
    </w:p>
    <w:p w:rsidR="00855DA0" w:rsidRDefault="00B364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二十二、卫生健康支出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行政事业单位医疗</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公务员医疗补助</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反映财政部门安排的公务员医疗补助经费。</w:t>
      </w:r>
    </w:p>
    <w:p w:rsidR="00855DA0" w:rsidRDefault="00B364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二十三、城乡社区支出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国有土地使用权出让收入安排的支出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土地开发支出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反映新疆生产建设兵团和地方政府用于前期土地开发性支出以及与前期土地开发相关的费用等支出。</w:t>
      </w:r>
    </w:p>
    <w:p w:rsidR="00855DA0" w:rsidRDefault="00B364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二十四、农林水支出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林业和草原</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其他林业和草原支出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反映除上述项目以外其他用于林业和草原方面的支出。</w:t>
      </w:r>
    </w:p>
    <w:p w:rsidR="00855DA0" w:rsidRDefault="00B364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二十五、农林水支出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巩固脱贫衔接乡村振兴</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w:t>
      </w:r>
      <w:r>
        <w:rPr>
          <w:rFonts w:ascii="仿宋" w:eastAsia="仿宋" w:hAnsi="仿宋" w:cs="仿宋" w:hint="eastAsia"/>
          <w:b/>
          <w:bCs/>
        </w:rPr>
        <w:lastRenderedPageBreak/>
        <w:t>巩固脱贫衔接乡村振兴支出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反映除上述项目以外其他用于巩固拓展脱贫攻坚成果同乡村振兴有效衔接方面的支出。</w:t>
      </w:r>
    </w:p>
    <w:p w:rsidR="00855DA0" w:rsidRDefault="00B364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二十六、自然资源海洋气象等支出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自然资源事务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反映行政单位（包括实行公务员管理的事业单位）的基本支出。</w:t>
      </w:r>
    </w:p>
    <w:p w:rsidR="00855DA0" w:rsidRDefault="00B364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二十七、自然资源海洋气象等支出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自然资源事务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其他自然资源事务支出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反映除上述项目以外其他用于自然资源事务方面的支出。</w:t>
      </w:r>
    </w:p>
    <w:p w:rsidR="00855DA0" w:rsidRDefault="00B364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二十八、自然资源海洋气象等支出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其他自然资源海洋气象等支出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其他自然资源海洋气象等支出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反映除上述项目以外其他用于自然资源海洋气象等方面的支出。</w:t>
      </w:r>
    </w:p>
    <w:p w:rsidR="00855DA0" w:rsidRDefault="00B364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二十九、住房保障支出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住房公积金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p w:rsidR="00855DA0" w:rsidRDefault="00B364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提租补贴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反映按房改政策规定的标准，行政事业单位向职工（含离退休人员）发放的租金补</w:t>
      </w:r>
      <w:r>
        <w:rPr>
          <w:rFonts w:ascii="仿宋" w:eastAsia="仿宋" w:hAnsi="仿宋" w:cs="仿宋" w:hint="eastAsia"/>
        </w:rPr>
        <w:t>贴。</w:t>
      </w:r>
    </w:p>
    <w:p w:rsidR="00855DA0" w:rsidRDefault="00B364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三十一、住房保障支出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购房补贴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反映按房改政策规定，行政事业单位向符合条件职工（含离退休人员）、军队</w:t>
      </w:r>
      <w:r>
        <w:rPr>
          <w:rFonts w:ascii="仿宋" w:eastAsia="仿宋" w:hAnsi="仿宋" w:cs="仿宋" w:hint="eastAsia"/>
        </w:rPr>
        <w:t>(</w:t>
      </w:r>
      <w:r>
        <w:rPr>
          <w:rFonts w:ascii="仿宋" w:eastAsia="仿宋" w:hAnsi="仿宋" w:cs="仿宋" w:hint="eastAsia"/>
        </w:rPr>
        <w:t>含武警</w:t>
      </w:r>
      <w:r>
        <w:rPr>
          <w:rFonts w:ascii="仿宋" w:eastAsia="仿宋" w:hAnsi="仿宋" w:cs="仿宋" w:hint="eastAsia"/>
        </w:rPr>
        <w:t>)</w:t>
      </w:r>
      <w:r>
        <w:rPr>
          <w:rFonts w:ascii="仿宋" w:eastAsia="仿宋" w:hAnsi="仿宋" w:cs="仿宋" w:hint="eastAsia"/>
        </w:rPr>
        <w:t>向转役复员离退休人员发放的用于购买住房的补贴。</w:t>
      </w:r>
    </w:p>
    <w:sectPr w:rsidR="00855DA0" w:rsidSect="00855DA0">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4DD" w:rsidRDefault="00B364DD" w:rsidP="00855DA0">
      <w:r>
        <w:separator/>
      </w:r>
    </w:p>
  </w:endnote>
  <w:endnote w:type="continuationSeparator" w:id="1">
    <w:p w:rsidR="00B364DD" w:rsidRDefault="00B364DD" w:rsidP="00855D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Liberation Sans">
    <w:altName w:val="Arial Unicode MS"/>
    <w:charset w:val="86"/>
    <w:family w:val="roman"/>
    <w:pitch w:val="default"/>
    <w:sig w:usb0="00000000" w:usb1="500078FF" w:usb2="00000021" w:usb3="00000000" w:csb0="600001BF" w:csb1="DFF70000"/>
  </w:font>
  <w:font w:name="Liberation Mono">
    <w:charset w:val="86"/>
    <w:family w:val="roman"/>
    <w:pitch w:val="default"/>
    <w:sig w:usb0="E0000AFF" w:usb1="400078FF" w:usb2="00000001" w:usb3="00000000" w:csb0="600001BF" w:csb1="DFF7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692" w:rsidRDefault="001A0692">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DA0" w:rsidRDefault="00855DA0">
    <w:pPr>
      <w:pStyle w:val="a5"/>
      <w:jc w:val="center"/>
    </w:pPr>
    <w:r w:rsidRPr="00855DA0">
      <w:pict>
        <v:shapetype id="_x0000_t202" coordsize="21600,21600" o:spt="202" path="m,l,21600r21600,l21600,xe">
          <v:stroke joinstyle="miter"/>
          <v:path gradientshapeok="t" o:connecttype="rect"/>
        </v:shapetype>
        <v:shape id="_x0000_s4101" type="#_x0000_t202" style="position:absolute;left:0;text-align:left;margin-left:0;margin-top:0;width:2in;height:2in;z-index:251657728;mso-wrap-style:none;mso-position-horizontal:center;mso-position-horizontal-relative:margin" filled="f" stroked="f">
          <v:textbox style="mso-fit-shape-to-text:t" inset="0,0,0,0">
            <w:txbxContent>
              <w:p w:rsidR="00855DA0" w:rsidRDefault="00855DA0">
                <w:pPr>
                  <w:pStyle w:val="a5"/>
                </w:pPr>
                <w:r>
                  <w:rPr>
                    <w:rFonts w:hint="eastAsia"/>
                  </w:rPr>
                  <w:fldChar w:fldCharType="begin"/>
                </w:r>
                <w:r w:rsidR="00B364DD">
                  <w:rPr>
                    <w:rFonts w:hint="eastAsia"/>
                  </w:rPr>
                  <w:instrText xml:space="preserve"> PAGE  \* MERGEFORMAT </w:instrText>
                </w:r>
                <w:r>
                  <w:rPr>
                    <w:rFonts w:hint="eastAsia"/>
                  </w:rPr>
                  <w:fldChar w:fldCharType="separate"/>
                </w:r>
                <w:r w:rsidR="001A0692">
                  <w:rPr>
                    <w:noProof/>
                  </w:rPr>
                  <w:t>- 19 -</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DA0" w:rsidRDefault="00855DA0">
    <w:pPr>
      <w:pStyle w:val="a5"/>
      <w:jc w:val="center"/>
    </w:pPr>
    <w:r w:rsidRPr="00855DA0">
      <w:pict>
        <v:shapetype id="_x0000_t202" coordsize="21600,21600" o:spt="202" path="m,l,21600r21600,l21600,xe">
          <v:stroke joinstyle="miter"/>
          <v:path gradientshapeok="t" o:connecttype="rect"/>
        </v:shapetype>
        <v:shape id="_x0000_s4102" type="#_x0000_t202" style="position:absolute;left:0;text-align:left;margin-left:0;margin-top:0;width:2in;height:2in;z-index:251658752;mso-wrap-style:none;mso-position-horizontal:center;mso-position-horizontal-relative:margin" filled="f" stroked="f">
          <v:textbox style="mso-fit-shape-to-text:t" inset="0,0,0,0">
            <w:txbxContent>
              <w:p w:rsidR="00855DA0" w:rsidRDefault="00855DA0">
                <w:pPr>
                  <w:pStyle w:val="a5"/>
                </w:pPr>
                <w:r>
                  <w:rPr>
                    <w:rFonts w:hint="eastAsia"/>
                  </w:rPr>
                  <w:fldChar w:fldCharType="begin"/>
                </w:r>
                <w:r w:rsidR="00B364DD">
                  <w:rPr>
                    <w:rFonts w:hint="eastAsia"/>
                  </w:rPr>
                  <w:instrText xml:space="preserve"> PAGE  \* MERGEFORMAT </w:instrText>
                </w:r>
                <w:r>
                  <w:rPr>
                    <w:rFonts w:hint="eastAsia"/>
                  </w:rPr>
                  <w:fldChar w:fldCharType="separate"/>
                </w:r>
                <w:r w:rsidR="001A0692">
                  <w:rPr>
                    <w:noProof/>
                  </w:rPr>
                  <w:t>- 21 -</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DA0" w:rsidRDefault="00855DA0">
    <w:pPr>
      <w:pStyle w:val="a5"/>
      <w:jc w:val="center"/>
    </w:pPr>
    <w:r w:rsidRPr="00855DA0">
      <w:pict>
        <v:shapetype id="_x0000_t202" coordsize="21600,21600" o:spt="202" path="m,l,21600r21600,l21600,xe">
          <v:stroke joinstyle="miter"/>
          <v:path gradientshapeok="t" o:connecttype="rect"/>
        </v:shapetype>
        <v:shape id="_x0000_s4103" type="#_x0000_t202" style="position:absolute;left:0;text-align:left;margin-left:0;margin-top:0;width:2in;height:2in;z-index:251659776;mso-wrap-style:none;mso-position-horizontal:center;mso-position-horizontal-relative:margin" filled="f" stroked="f">
          <v:textbox style="mso-fit-shape-to-text:t" inset="0,0,0,0">
            <w:txbxContent>
              <w:p w:rsidR="00855DA0" w:rsidRDefault="00855DA0">
                <w:pPr>
                  <w:pStyle w:val="a5"/>
                </w:pPr>
                <w:r>
                  <w:rPr>
                    <w:rFonts w:hint="eastAsia"/>
                  </w:rPr>
                  <w:fldChar w:fldCharType="begin"/>
                </w:r>
                <w:r w:rsidR="00B364DD">
                  <w:rPr>
                    <w:rFonts w:hint="eastAsia"/>
                  </w:rPr>
                  <w:instrText xml:space="preserve"> PAGE  \* MERGEFORMAT </w:instrText>
                </w:r>
                <w:r>
                  <w:rPr>
                    <w:rFonts w:hint="eastAsia"/>
                  </w:rPr>
                  <w:fldChar w:fldCharType="separate"/>
                </w:r>
                <w:r w:rsidR="001A0692">
                  <w:rPr>
                    <w:noProof/>
                  </w:rPr>
                  <w:t>- 23 -</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DA0" w:rsidRDefault="00855DA0">
    <w:pPr>
      <w:pStyle w:val="a5"/>
      <w:jc w:val="center"/>
    </w:pPr>
    <w:r w:rsidRPr="00855DA0">
      <w:pict>
        <v:shapetype id="_x0000_t202" coordsize="21600,21600" o:spt="202" path="m,l,21600r21600,l21600,xe">
          <v:stroke joinstyle="miter"/>
          <v:path gradientshapeok="t" o:connecttype="rect"/>
        </v:shapetype>
        <v:shape id="_x0000_s4104" type="#_x0000_t202" style="position:absolute;left:0;text-align:left;margin-left:0;margin-top:0;width:2in;height:2in;z-index:251660800;mso-wrap-style:none;mso-position-horizontal:center;mso-position-horizontal-relative:margin" filled="f" stroked="f">
          <v:textbox style="mso-fit-shape-to-text:t" inset="0,0,0,0">
            <w:txbxContent>
              <w:p w:rsidR="00855DA0" w:rsidRDefault="00855DA0">
                <w:pPr>
                  <w:pStyle w:val="a5"/>
                </w:pPr>
                <w:r>
                  <w:rPr>
                    <w:rFonts w:hint="eastAsia"/>
                  </w:rPr>
                  <w:fldChar w:fldCharType="begin"/>
                </w:r>
                <w:r w:rsidR="00B364DD">
                  <w:rPr>
                    <w:rFonts w:hint="eastAsia"/>
                  </w:rPr>
                  <w:instrText xml:space="preserve"> PAGE  \* MERGEFORMAT </w:instrText>
                </w:r>
                <w:r>
                  <w:rPr>
                    <w:rFonts w:hint="eastAsia"/>
                  </w:rPr>
                  <w:fldChar w:fldCharType="separate"/>
                </w:r>
                <w:r w:rsidR="001A0692">
                  <w:rPr>
                    <w:noProof/>
                  </w:rPr>
                  <w:t>- 26 -</w:t>
                </w:r>
                <w:r>
                  <w:rPr>
                    <w:rFonts w:hint="eastAsia"/>
                  </w:rPr>
                  <w:fldChar w:fldCharType="end"/>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DA0" w:rsidRDefault="00855DA0">
    <w:pPr>
      <w:pStyle w:val="a5"/>
      <w:jc w:val="center"/>
    </w:pPr>
    <w:r w:rsidRPr="00855DA0">
      <w:pict>
        <v:shapetype id="_x0000_t202" coordsize="21600,21600" o:spt="202" path="m,l,21600r21600,l21600,xe">
          <v:stroke joinstyle="miter"/>
          <v:path gradientshapeok="t" o:connecttype="rect"/>
        </v:shapetype>
        <v:shape id="_x0000_s4105" type="#_x0000_t202" style="position:absolute;left:0;text-align:left;margin-left:0;margin-top:0;width:2in;height:2in;z-index:251661824;mso-wrap-style:none;mso-position-horizontal:center;mso-position-horizontal-relative:margin" filled="f" stroked="f">
          <v:textbox style="mso-fit-shape-to-text:t" inset="0,0,0,0">
            <w:txbxContent>
              <w:p w:rsidR="00855DA0" w:rsidRDefault="00855DA0">
                <w:pPr>
                  <w:pStyle w:val="a5"/>
                </w:pPr>
                <w:r>
                  <w:rPr>
                    <w:rFonts w:hint="eastAsia"/>
                  </w:rPr>
                  <w:fldChar w:fldCharType="begin"/>
                </w:r>
                <w:r w:rsidR="00B364DD">
                  <w:rPr>
                    <w:rFonts w:hint="eastAsia"/>
                  </w:rPr>
                  <w:instrText xml:space="preserve"> PAGE  \* MERGEFORMAT </w:instrText>
                </w:r>
                <w:r>
                  <w:rPr>
                    <w:rFonts w:hint="eastAsia"/>
                  </w:rPr>
                  <w:fldChar w:fldCharType="separate"/>
                </w:r>
                <w:r w:rsidR="001A0692">
                  <w:rPr>
                    <w:noProof/>
                  </w:rPr>
                  <w:t>- 27 -</w:t>
                </w:r>
                <w:r>
                  <w:rPr>
                    <w:rFonts w:hint="eastAsia"/>
                  </w:rPr>
                  <w:fldChar w:fldCharType="end"/>
                </w:r>
              </w:p>
            </w:txbxContent>
          </v:textbox>
          <w10:wrap anchorx="margin"/>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DA0" w:rsidRDefault="00855DA0">
    <w:pPr>
      <w:pStyle w:val="a5"/>
      <w:jc w:val="center"/>
    </w:pPr>
    <w:r w:rsidRPr="00855DA0">
      <w:pict>
        <v:shapetype id="_x0000_t202" coordsize="21600,21600" o:spt="202" path="m,l,21600r21600,l21600,xe">
          <v:stroke joinstyle="miter"/>
          <v:path gradientshapeok="t" o:connecttype="rect"/>
        </v:shapetype>
        <v:shape id="_x0000_s4106" type="#_x0000_t202" style="position:absolute;left:0;text-align:left;margin-left:0;margin-top:0;width:2in;height:2in;z-index:251662848;mso-wrap-style:none;mso-position-horizontal:center;mso-position-horizontal-relative:margin" filled="f" stroked="f">
          <v:textbox style="mso-fit-shape-to-text:t" inset="0,0,0,0">
            <w:txbxContent>
              <w:p w:rsidR="00855DA0" w:rsidRDefault="00855DA0">
                <w:pPr>
                  <w:pStyle w:val="a5"/>
                </w:pPr>
                <w:r>
                  <w:rPr>
                    <w:rFonts w:hint="eastAsia"/>
                  </w:rPr>
                  <w:fldChar w:fldCharType="begin"/>
                </w:r>
                <w:r w:rsidR="00B364DD">
                  <w:rPr>
                    <w:rFonts w:hint="eastAsia"/>
                  </w:rPr>
                  <w:instrText xml:space="preserve"> PAGE  \* MERGEFORMAT </w:instrText>
                </w:r>
                <w:r>
                  <w:rPr>
                    <w:rFonts w:hint="eastAsia"/>
                  </w:rPr>
                  <w:fldChar w:fldCharType="separate"/>
                </w:r>
                <w:r w:rsidR="001A0692">
                  <w:rPr>
                    <w:noProof/>
                  </w:rPr>
                  <w:t>- 29 -</w:t>
                </w:r>
                <w:r>
                  <w:rPr>
                    <w:rFonts w:hint="eastAsia"/>
                  </w:rPr>
                  <w:fldChar w:fldCharType="end"/>
                </w:r>
              </w:p>
            </w:txbxContent>
          </v:textbox>
          <w10:wrap anchorx="margin"/>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DA0" w:rsidRDefault="00855DA0">
    <w:pPr>
      <w:pStyle w:val="a5"/>
      <w:jc w:val="center"/>
    </w:pPr>
    <w:r w:rsidRPr="00855DA0">
      <w:pict>
        <v:shapetype id="_x0000_t202" coordsize="21600,21600" o:spt="202" path="m,l,21600r21600,l21600,xe">
          <v:stroke joinstyle="miter"/>
          <v:path gradientshapeok="t" o:connecttype="rect"/>
        </v:shapetype>
        <v:shape id="_x0000_s4110" type="#_x0000_t202" style="position:absolute;left:0;text-align:left;margin-left:0;margin-top:0;width:2in;height:2in;z-index:251663872;mso-wrap-style:none;mso-position-horizontal:center;mso-position-horizontal-relative:margin" filled="f" stroked="f">
          <v:textbox style="mso-fit-shape-to-text:t" inset="0,0,0,0">
            <w:txbxContent>
              <w:p w:rsidR="00855DA0" w:rsidRDefault="00855DA0">
                <w:pPr>
                  <w:pStyle w:val="a5"/>
                </w:pPr>
                <w:r>
                  <w:rPr>
                    <w:rFonts w:hint="eastAsia"/>
                  </w:rPr>
                  <w:fldChar w:fldCharType="begin"/>
                </w:r>
                <w:r w:rsidR="00B364DD">
                  <w:rPr>
                    <w:rFonts w:hint="eastAsia"/>
                  </w:rPr>
                  <w:instrText xml:space="preserve"> PAGE  \* MERGEFORMAT </w:instrText>
                </w:r>
                <w:r>
                  <w:rPr>
                    <w:rFonts w:hint="eastAsia"/>
                  </w:rPr>
                  <w:fldChar w:fldCharType="separate"/>
                </w:r>
                <w:r w:rsidR="001A0692">
                  <w:rPr>
                    <w:noProof/>
                  </w:rPr>
                  <w:t>- 43 -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692" w:rsidRDefault="001A069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692" w:rsidRDefault="001A0692">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DA0" w:rsidRDefault="00855DA0">
    <w:pPr>
      <w:pStyle w:val="a5"/>
      <w:jc w:val="center"/>
      <w:rPr>
        <w:rFonts w:ascii="黑体" w:eastAsia="黑体" w:hAnsi="黑体" w:cs="黑体"/>
      </w:rPr>
    </w:pPr>
    <w:r w:rsidRPr="00855DA0">
      <w:rPr>
        <w:rFonts w:ascii="黑体" w:eastAsia="黑体" w:hAnsi="黑体" w:cs="黑体"/>
      </w:rP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1584;mso-wrap-style:none;mso-position-horizontal:center;mso-position-horizontal-relative:margin" filled="f" stroked="f">
          <v:textbox style="mso-fit-shape-to-text:t" inset="0,0,0,0">
            <w:txbxContent>
              <w:p w:rsidR="00855DA0" w:rsidRDefault="00855DA0">
                <w:pPr>
                  <w:pStyle w:val="a5"/>
                  <w:rPr>
                    <w:rFonts w:ascii="黑体" w:eastAsia="黑体" w:hAnsi="黑体" w:cs="黑体"/>
                  </w:rPr>
                </w:pPr>
                <w:r>
                  <w:rPr>
                    <w:rFonts w:ascii="黑体" w:eastAsia="黑体" w:hAnsi="黑体" w:cs="黑体" w:hint="eastAsia"/>
                  </w:rPr>
                  <w:fldChar w:fldCharType="begin"/>
                </w:r>
                <w:r w:rsidR="00B364DD">
                  <w:rPr>
                    <w:rFonts w:ascii="黑体" w:eastAsia="黑体" w:hAnsi="黑体" w:cs="黑体" w:hint="eastAsia"/>
                  </w:rPr>
                  <w:instrText xml:space="preserve"> PAGE  \* MERGEFORMAT </w:instrText>
                </w:r>
                <w:r>
                  <w:rPr>
                    <w:rFonts w:ascii="黑体" w:eastAsia="黑体" w:hAnsi="黑体" w:cs="黑体" w:hint="eastAsia"/>
                  </w:rPr>
                  <w:fldChar w:fldCharType="separate"/>
                </w:r>
                <w:r w:rsidR="001A0692">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DA0" w:rsidRDefault="00855DA0">
    <w:pPr>
      <w:pStyle w:val="a5"/>
      <w:jc w:val="center"/>
      <w:rPr>
        <w:rFonts w:ascii="黑体" w:eastAsia="黑体" w:hAnsi="黑体" w:cs="黑体"/>
      </w:rPr>
    </w:pPr>
    <w:r w:rsidRPr="00855DA0">
      <w:rPr>
        <w:rFonts w:ascii="黑体" w:eastAsia="黑体" w:hAnsi="黑体" w:cs="黑体"/>
      </w:rPr>
      <w:pict>
        <v:shapetype id="_x0000_t202" coordsize="21600,21600" o:spt="202" path="m,l,21600r21600,l21600,xe">
          <v:stroke joinstyle="miter"/>
          <v:path gradientshapeok="t" o:connecttype="rect"/>
        </v:shapetype>
        <v:shape id="_x0000_s4113" type="#_x0000_t202" style="position:absolute;left:0;text-align:left;margin-left:0;margin-top:0;width:2in;height:2in;z-index:251652608;mso-wrap-style:none;mso-position-horizontal:center;mso-position-horizontal-relative:margin" filled="f" stroked="f">
          <v:textbox style="mso-fit-shape-to-text:t" inset="0,0,0,0">
            <w:txbxContent>
              <w:p w:rsidR="00855DA0" w:rsidRDefault="00855DA0">
                <w:pPr>
                  <w:pStyle w:val="a5"/>
                  <w:rPr>
                    <w:rFonts w:ascii="黑体" w:eastAsia="黑体" w:hAnsi="黑体" w:cs="黑体"/>
                  </w:rPr>
                </w:pPr>
                <w:r>
                  <w:rPr>
                    <w:rFonts w:ascii="黑体" w:eastAsia="黑体" w:hAnsi="黑体" w:cs="黑体" w:hint="eastAsia"/>
                  </w:rPr>
                  <w:fldChar w:fldCharType="begin"/>
                </w:r>
                <w:r w:rsidR="00B364DD">
                  <w:rPr>
                    <w:rFonts w:ascii="黑体" w:eastAsia="黑体" w:hAnsi="黑体" w:cs="黑体" w:hint="eastAsia"/>
                  </w:rPr>
                  <w:instrText xml:space="preserve"> PAGE  \* MERGEFORMAT </w:instrText>
                </w:r>
                <w:r>
                  <w:rPr>
                    <w:rFonts w:ascii="黑体" w:eastAsia="黑体" w:hAnsi="黑体" w:cs="黑体" w:hint="eastAsia"/>
                  </w:rPr>
                  <w:fldChar w:fldCharType="separate"/>
                </w:r>
                <w:r w:rsidR="001A0692">
                  <w:rPr>
                    <w:rFonts w:ascii="黑体" w:eastAsia="黑体" w:hAnsi="黑体" w:cs="黑体"/>
                    <w:noProof/>
                  </w:rPr>
                  <w:t>- 9 -</w:t>
                </w:r>
                <w:r>
                  <w:rPr>
                    <w:rFonts w:ascii="黑体" w:eastAsia="黑体" w:hAnsi="黑体" w:cs="黑体"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DA0" w:rsidRDefault="00855DA0">
    <w:pPr>
      <w:pStyle w:val="a5"/>
      <w:jc w:val="center"/>
    </w:pPr>
    <w:r w:rsidRPr="00855DA0">
      <w:pict>
        <v:shapetype id="_x0000_t202" coordsize="21600,21600" o:spt="202" path="m,l,21600r21600,l21600,xe">
          <v:stroke joinstyle="miter"/>
          <v:path gradientshapeok="t" o:connecttype="rect"/>
        </v:shapetype>
        <v:shape id="_x0000_s4111" type="#_x0000_t202" style="position:absolute;left:0;text-align:left;margin-left:0;margin-top:0;width:2in;height:2in;z-index:251653632;mso-wrap-style:none;mso-position-horizontal:center;mso-position-horizontal-relative:margin" filled="f" stroked="f">
          <v:textbox style="mso-fit-shape-to-text:t" inset="0,0,0,0">
            <w:txbxContent>
              <w:p w:rsidR="00855DA0" w:rsidRDefault="00855DA0">
                <w:pPr>
                  <w:pStyle w:val="a5"/>
                </w:pPr>
                <w:r>
                  <w:rPr>
                    <w:rFonts w:hint="eastAsia"/>
                  </w:rPr>
                  <w:fldChar w:fldCharType="begin"/>
                </w:r>
                <w:r w:rsidR="00B364DD">
                  <w:rPr>
                    <w:rFonts w:hint="eastAsia"/>
                  </w:rPr>
                  <w:instrText xml:space="preserve"> PAGE  \* MERGEFORMAT </w:instrText>
                </w:r>
                <w:r>
                  <w:rPr>
                    <w:rFonts w:hint="eastAsia"/>
                  </w:rPr>
                  <w:fldChar w:fldCharType="separate"/>
                </w:r>
                <w:r w:rsidR="001A0692">
                  <w:rPr>
                    <w:noProof/>
                  </w:rPr>
                  <w:t>- 11 -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DA0" w:rsidRDefault="00855DA0">
    <w:pPr>
      <w:pStyle w:val="a5"/>
      <w:jc w:val="center"/>
    </w:pPr>
    <w:r w:rsidRPr="00855DA0">
      <w:pict>
        <v:shapetype id="_x0000_t202" coordsize="21600,21600" o:spt="202" path="m,l,21600r21600,l21600,xe">
          <v:stroke joinstyle="miter"/>
          <v:path gradientshapeok="t" o:connecttype="rect"/>
        </v:shapetype>
        <v:shape id="_x0000_s4112" type="#_x0000_t202" style="position:absolute;left:0;text-align:left;margin-left:0;margin-top:0;width:2in;height:2in;z-index:251654656;mso-wrap-style:none;mso-position-horizontal:center;mso-position-horizontal-relative:margin" filled="f" stroked="f">
          <v:textbox style="mso-fit-shape-to-text:t" inset="0,0,0,0">
            <w:txbxContent>
              <w:p w:rsidR="00855DA0" w:rsidRDefault="00855DA0">
                <w:pPr>
                  <w:pStyle w:val="a5"/>
                </w:pPr>
                <w:r>
                  <w:rPr>
                    <w:rFonts w:hint="eastAsia"/>
                  </w:rPr>
                  <w:fldChar w:fldCharType="begin"/>
                </w:r>
                <w:r w:rsidR="00B364DD">
                  <w:rPr>
                    <w:rFonts w:hint="eastAsia"/>
                  </w:rPr>
                  <w:instrText xml:space="preserve"> PAGE  \* MERGEFORMAT </w:instrText>
                </w:r>
                <w:r>
                  <w:rPr>
                    <w:rFonts w:hint="eastAsia"/>
                  </w:rPr>
                  <w:fldChar w:fldCharType="separate"/>
                </w:r>
                <w:r w:rsidR="001A0692">
                  <w:rPr>
                    <w:noProof/>
                  </w:rPr>
                  <w:t>- 13 -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DA0" w:rsidRDefault="00855DA0">
    <w:pPr>
      <w:pStyle w:val="a5"/>
      <w:jc w:val="center"/>
    </w:pPr>
    <w:r w:rsidRPr="00855DA0">
      <w:pict>
        <v:shapetype id="_x0000_t202" coordsize="21600,21600" o:spt="202" path="m,l,21600r21600,l21600,xe">
          <v:stroke joinstyle="miter"/>
          <v:path gradientshapeok="t" o:connecttype="rect"/>
        </v:shapetype>
        <v:shape id="_x0000_s4099" type="#_x0000_t202" style="position:absolute;left:0;text-align:left;margin-left:0;margin-top:0;width:2in;height:2in;z-index:251655680;mso-wrap-style:none;mso-position-horizontal:center;mso-position-horizontal-relative:margin" filled="f" stroked="f">
          <v:textbox style="mso-fit-shape-to-text:t" inset="0,0,0,0">
            <w:txbxContent>
              <w:p w:rsidR="00855DA0" w:rsidRDefault="00855DA0">
                <w:pPr>
                  <w:pStyle w:val="a5"/>
                </w:pPr>
                <w:r>
                  <w:rPr>
                    <w:rFonts w:hint="eastAsia"/>
                  </w:rPr>
                  <w:fldChar w:fldCharType="begin"/>
                </w:r>
                <w:r w:rsidR="00B364DD">
                  <w:rPr>
                    <w:rFonts w:hint="eastAsia"/>
                  </w:rPr>
                  <w:instrText xml:space="preserve"> PAGE  \* MERGEFORMAT </w:instrText>
                </w:r>
                <w:r>
                  <w:rPr>
                    <w:rFonts w:hint="eastAsia"/>
                  </w:rPr>
                  <w:fldChar w:fldCharType="separate"/>
                </w:r>
                <w:r w:rsidR="001A0692">
                  <w:rPr>
                    <w:noProof/>
                  </w:rPr>
                  <w:t>- 15 -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DA0" w:rsidRDefault="00855DA0">
    <w:pPr>
      <w:pStyle w:val="a5"/>
      <w:jc w:val="center"/>
    </w:pPr>
    <w:r w:rsidRPr="00855DA0">
      <w:pict>
        <v:shapetype id="_x0000_t202" coordsize="21600,21600" o:spt="202" path="m,l,21600r21600,l21600,xe">
          <v:stroke joinstyle="miter"/>
          <v:path gradientshapeok="t" o:connecttype="rect"/>
        </v:shapetype>
        <v:shape id="_x0000_s4100" type="#_x0000_t202" style="position:absolute;left:0;text-align:left;margin-left:0;margin-top:0;width:2in;height:2in;z-index:251656704;mso-wrap-style:none;mso-position-horizontal:center;mso-position-horizontal-relative:margin" filled="f" stroked="f">
          <v:textbox style="mso-fit-shape-to-text:t" inset="0,0,0,0">
            <w:txbxContent>
              <w:p w:rsidR="00855DA0" w:rsidRDefault="00855DA0">
                <w:pPr>
                  <w:pStyle w:val="a5"/>
                </w:pPr>
                <w:r>
                  <w:rPr>
                    <w:rFonts w:hint="eastAsia"/>
                  </w:rPr>
                  <w:fldChar w:fldCharType="begin"/>
                </w:r>
                <w:r w:rsidR="00B364DD">
                  <w:rPr>
                    <w:rFonts w:hint="eastAsia"/>
                  </w:rPr>
                  <w:instrText xml:space="preserve"> PAGE  \* MERGEFORMAT </w:instrText>
                </w:r>
                <w:r>
                  <w:rPr>
                    <w:rFonts w:hint="eastAsia"/>
                  </w:rPr>
                  <w:fldChar w:fldCharType="separate"/>
                </w:r>
                <w:r w:rsidR="001A0692">
                  <w:rPr>
                    <w:noProof/>
                  </w:rPr>
                  <w:t>- 17 -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4DD" w:rsidRDefault="00B364DD">
      <w:r>
        <w:separator/>
      </w:r>
    </w:p>
  </w:footnote>
  <w:footnote w:type="continuationSeparator" w:id="1">
    <w:p w:rsidR="00B364DD" w:rsidRDefault="00B364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692" w:rsidRDefault="001A069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DA0" w:rsidRDefault="00B364DD">
    <w:pPr>
      <w:pStyle w:val="a6"/>
      <w:pBdr>
        <w:bottom w:val="single" w:sz="4" w:space="1" w:color="000000"/>
      </w:pBdr>
      <w:jc w:val="both"/>
      <w:rPr>
        <w:lang w:val="en-US"/>
      </w:rPr>
    </w:pPr>
    <w:r>
      <w:rPr>
        <w:rFonts w:hint="eastAsia"/>
        <w:lang w:val="en-US"/>
      </w:rPr>
      <w:t>南通市海门自然资源和规划局</w:t>
    </w:r>
    <w:r>
      <w:t>2022</w:t>
    </w:r>
    <w:r>
      <w:t>年度单位决算公开</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DA0" w:rsidRDefault="00855DA0">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0"/>
  <w:autoHyphenation/>
  <w:noPunctuationKerning/>
  <w:characterSpacingControl w:val="doNotCompress"/>
  <w:hdrShapeDefaults>
    <o:shapedefaults v:ext="edit" spidmax="6146"/>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docVars>
    <w:docVar w:name="commondata" w:val="eyJoZGlkIjoiMGUwNWYwNGFmYzNiMTMwMzI4MzFhMzI2ZWRjOTFjMmMifQ=="/>
  </w:docVars>
  <w:rsids>
    <w:rsidRoot w:val="00855DA0"/>
    <w:rsid w:val="DBEED555"/>
    <w:rsid w:val="00064984"/>
    <w:rsid w:val="00071789"/>
    <w:rsid w:val="000C024B"/>
    <w:rsid w:val="000F12AB"/>
    <w:rsid w:val="001A0692"/>
    <w:rsid w:val="001C31F9"/>
    <w:rsid w:val="002E63B1"/>
    <w:rsid w:val="00407CA7"/>
    <w:rsid w:val="00413AD8"/>
    <w:rsid w:val="004C0647"/>
    <w:rsid w:val="00671ED7"/>
    <w:rsid w:val="00672164"/>
    <w:rsid w:val="006732F1"/>
    <w:rsid w:val="007C0F2D"/>
    <w:rsid w:val="008322BB"/>
    <w:rsid w:val="00855DA0"/>
    <w:rsid w:val="00867423"/>
    <w:rsid w:val="008B5B05"/>
    <w:rsid w:val="009965EA"/>
    <w:rsid w:val="00A6752E"/>
    <w:rsid w:val="00B364DD"/>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252C7"/>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345F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386236"/>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9B3721"/>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35B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00E6E"/>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5E5CA6"/>
    <w:rsid w:val="6E7C11B5"/>
    <w:rsid w:val="6E7C32EF"/>
    <w:rsid w:val="6E7F556F"/>
    <w:rsid w:val="6E997C25"/>
    <w:rsid w:val="6E9F07E1"/>
    <w:rsid w:val="6EA14A30"/>
    <w:rsid w:val="6EA42846"/>
    <w:rsid w:val="6EB6105A"/>
    <w:rsid w:val="6EBA00D3"/>
    <w:rsid w:val="6EBD1212"/>
    <w:rsid w:val="6EC629FF"/>
    <w:rsid w:val="6EC7282F"/>
    <w:rsid w:val="6EC922AC"/>
    <w:rsid w:val="6ED21161"/>
    <w:rsid w:val="6F04413C"/>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855DA0"/>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855DA0"/>
    <w:pPr>
      <w:ind w:left="-40"/>
      <w:outlineLvl w:val="0"/>
    </w:pPr>
    <w:rPr>
      <w:sz w:val="52"/>
      <w:szCs w:val="52"/>
    </w:rPr>
  </w:style>
  <w:style w:type="paragraph" w:styleId="2">
    <w:name w:val="heading 2"/>
    <w:basedOn w:val="a"/>
    <w:next w:val="a"/>
    <w:uiPriority w:val="1"/>
    <w:qFormat/>
    <w:rsid w:val="00855DA0"/>
    <w:pPr>
      <w:ind w:right="18"/>
      <w:jc w:val="center"/>
      <w:outlineLvl w:val="1"/>
    </w:pPr>
    <w:rPr>
      <w:sz w:val="44"/>
      <w:szCs w:val="44"/>
    </w:rPr>
  </w:style>
  <w:style w:type="paragraph" w:styleId="3">
    <w:name w:val="heading 3"/>
    <w:basedOn w:val="a"/>
    <w:next w:val="a"/>
    <w:uiPriority w:val="1"/>
    <w:qFormat/>
    <w:rsid w:val="00855DA0"/>
    <w:pPr>
      <w:ind w:left="1"/>
      <w:jc w:val="center"/>
      <w:outlineLvl w:val="2"/>
    </w:pPr>
    <w:rPr>
      <w:sz w:val="40"/>
      <w:szCs w:val="40"/>
    </w:rPr>
  </w:style>
  <w:style w:type="paragraph" w:styleId="4">
    <w:name w:val="heading 4"/>
    <w:basedOn w:val="a"/>
    <w:next w:val="a"/>
    <w:uiPriority w:val="1"/>
    <w:qFormat/>
    <w:rsid w:val="00855DA0"/>
    <w:pPr>
      <w:jc w:val="center"/>
      <w:outlineLvl w:val="3"/>
    </w:pPr>
    <w:rPr>
      <w:sz w:val="36"/>
      <w:szCs w:val="36"/>
    </w:rPr>
  </w:style>
  <w:style w:type="paragraph" w:styleId="5">
    <w:name w:val="heading 5"/>
    <w:basedOn w:val="a"/>
    <w:next w:val="a"/>
    <w:uiPriority w:val="1"/>
    <w:qFormat/>
    <w:rsid w:val="00855DA0"/>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55DA0"/>
    <w:pPr>
      <w:suppressLineNumbers/>
      <w:spacing w:before="120" w:after="120"/>
    </w:pPr>
    <w:rPr>
      <w:i/>
      <w:iCs/>
      <w:sz w:val="24"/>
      <w:szCs w:val="24"/>
    </w:rPr>
  </w:style>
  <w:style w:type="paragraph" w:styleId="a4">
    <w:name w:val="Body Text"/>
    <w:basedOn w:val="a"/>
    <w:uiPriority w:val="1"/>
    <w:qFormat/>
    <w:rsid w:val="00855DA0"/>
    <w:rPr>
      <w:sz w:val="32"/>
      <w:szCs w:val="32"/>
    </w:rPr>
  </w:style>
  <w:style w:type="paragraph" w:styleId="a5">
    <w:name w:val="footer"/>
    <w:basedOn w:val="a"/>
    <w:qFormat/>
    <w:rsid w:val="00855DA0"/>
    <w:pPr>
      <w:tabs>
        <w:tab w:val="center" w:pos="4153"/>
        <w:tab w:val="right" w:pos="8306"/>
      </w:tabs>
      <w:snapToGrid w:val="0"/>
    </w:pPr>
    <w:rPr>
      <w:sz w:val="18"/>
      <w:szCs w:val="18"/>
    </w:rPr>
  </w:style>
  <w:style w:type="paragraph" w:styleId="a6">
    <w:name w:val="header"/>
    <w:basedOn w:val="a"/>
    <w:qFormat/>
    <w:rsid w:val="00855DA0"/>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855DA0"/>
  </w:style>
  <w:style w:type="table" w:styleId="a8">
    <w:name w:val="Table Grid"/>
    <w:basedOn w:val="a1"/>
    <w:qFormat/>
    <w:rsid w:val="00855DA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855DA0"/>
  </w:style>
  <w:style w:type="character" w:customStyle="1" w:styleId="aa">
    <w:name w:val="页眉 字符"/>
    <w:basedOn w:val="a0"/>
    <w:qFormat/>
    <w:rsid w:val="00855DA0"/>
    <w:rPr>
      <w:rFonts w:ascii="Arial Unicode MS" w:eastAsia="Arial Unicode MS" w:hAnsi="Arial Unicode MS" w:cs="Arial Unicode MS"/>
      <w:sz w:val="18"/>
      <w:szCs w:val="18"/>
      <w:lang w:val="zh-CN" w:bidi="zh-CN"/>
    </w:rPr>
  </w:style>
  <w:style w:type="character" w:customStyle="1" w:styleId="ab">
    <w:name w:val="页脚 字符"/>
    <w:basedOn w:val="a0"/>
    <w:qFormat/>
    <w:rsid w:val="00855DA0"/>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855DA0"/>
    <w:pPr>
      <w:keepNext/>
      <w:spacing w:before="240" w:after="120"/>
    </w:pPr>
    <w:rPr>
      <w:rFonts w:ascii="Liberation Sans" w:hAnsi="Liberation Sans"/>
      <w:sz w:val="28"/>
      <w:szCs w:val="28"/>
    </w:rPr>
  </w:style>
  <w:style w:type="paragraph" w:customStyle="1" w:styleId="ad">
    <w:name w:val="索引"/>
    <w:basedOn w:val="a"/>
    <w:qFormat/>
    <w:rsid w:val="00855DA0"/>
    <w:pPr>
      <w:suppressLineNumbers/>
    </w:pPr>
  </w:style>
  <w:style w:type="paragraph" w:customStyle="1" w:styleId="ae">
    <w:name w:val="页眉与页脚"/>
    <w:basedOn w:val="a"/>
    <w:qFormat/>
    <w:rsid w:val="00855DA0"/>
  </w:style>
  <w:style w:type="paragraph" w:customStyle="1" w:styleId="10">
    <w:name w:val="列出段落1"/>
    <w:basedOn w:val="a"/>
    <w:uiPriority w:val="1"/>
    <w:qFormat/>
    <w:rsid w:val="00855DA0"/>
    <w:pPr>
      <w:ind w:left="2039" w:hanging="782"/>
    </w:pPr>
  </w:style>
  <w:style w:type="paragraph" w:customStyle="1" w:styleId="TableParagraph">
    <w:name w:val="Table Paragraph"/>
    <w:basedOn w:val="a"/>
    <w:uiPriority w:val="1"/>
    <w:qFormat/>
    <w:rsid w:val="00855DA0"/>
    <w:rPr>
      <w:rFonts w:ascii="宋体" w:eastAsia="宋体" w:hAnsi="宋体" w:cs="宋体"/>
    </w:rPr>
  </w:style>
  <w:style w:type="paragraph" w:customStyle="1" w:styleId="af">
    <w:name w:val="表格内容"/>
    <w:basedOn w:val="a"/>
    <w:qFormat/>
    <w:rsid w:val="00855DA0"/>
    <w:pPr>
      <w:suppressLineNumbers/>
    </w:pPr>
  </w:style>
  <w:style w:type="paragraph" w:customStyle="1" w:styleId="af0">
    <w:name w:val="表格标题"/>
    <w:basedOn w:val="af"/>
    <w:qFormat/>
    <w:rsid w:val="00855DA0"/>
    <w:pPr>
      <w:jc w:val="center"/>
    </w:pPr>
    <w:rPr>
      <w:b/>
      <w:bCs/>
    </w:rPr>
  </w:style>
  <w:style w:type="paragraph" w:customStyle="1" w:styleId="af1">
    <w:name w:val="预格式化的文本"/>
    <w:basedOn w:val="a"/>
    <w:qFormat/>
    <w:rsid w:val="00855DA0"/>
    <w:rPr>
      <w:rFonts w:ascii="Liberation Mono" w:eastAsia="新宋体" w:hAnsi="Liberation Mono" w:cs="Liberation Mono"/>
      <w:sz w:val="20"/>
      <w:szCs w:val="20"/>
    </w:rPr>
  </w:style>
  <w:style w:type="table" w:customStyle="1" w:styleId="TableNormal">
    <w:name w:val="Table Normal"/>
    <w:uiPriority w:val="2"/>
    <w:unhideWhenUsed/>
    <w:qFormat/>
    <w:rsid w:val="00855DA0"/>
    <w:tblPr>
      <w:tblCellMar>
        <w:top w:w="0" w:type="dxa"/>
        <w:left w:w="0" w:type="dxa"/>
        <w:bottom w:w="0" w:type="dxa"/>
        <w:right w:w="0" w:type="dxa"/>
      </w:tblCellMar>
    </w:tblPr>
  </w:style>
  <w:style w:type="paragraph" w:styleId="af2">
    <w:name w:val="Balloon Text"/>
    <w:basedOn w:val="a"/>
    <w:link w:val="Char"/>
    <w:rsid w:val="001A0692"/>
    <w:rPr>
      <w:sz w:val="18"/>
      <w:szCs w:val="18"/>
    </w:rPr>
  </w:style>
  <w:style w:type="character" w:customStyle="1" w:styleId="Char">
    <w:name w:val="批注框文本 Char"/>
    <w:basedOn w:val="a0"/>
    <w:link w:val="af2"/>
    <w:rsid w:val="001A0692"/>
    <w:rPr>
      <w:rFonts w:ascii="Arial Unicode MS" w:eastAsia="Arial Unicode MS" w:hAnsi="Arial Unicode MS" w:cs="Arial Unicode MS"/>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3725</Words>
  <Characters>21239</Characters>
  <Application>Microsoft Office Word</Application>
  <DocSecurity>0</DocSecurity>
  <Lines>176</Lines>
  <Paragraphs>49</Paragraphs>
  <ScaleCrop>false</ScaleCrop>
  <Company/>
  <LinksUpToDate>false</LinksUpToDate>
  <CharactersWithSpaces>24915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部门决算公开</dc:title>
  <dc:creator>陈长军(本处室套红)</dc:creator>
  <cp:lastModifiedBy>admin</cp:lastModifiedBy>
  <cp:revision>2</cp:revision>
  <dcterms:created xsi:type="dcterms:W3CDTF">2023-09-05T08:25:00Z</dcterms:created>
  <dcterms:modified xsi:type="dcterms:W3CDTF">2023-09-05T08:25:00Z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2052-11.1.0.12763</vt:lpwstr>
  </property>
  <property fmtid="{D5CDD505-2E9C-101B-9397-08002B2CF9AE}" pid="6" name="LastSaved">
    <vt:filetime>2021-04-15T00:00:00Z</vt:filetime>
  </property>
</Properties>
</file>