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海门东跃水利建设投资有限公司江苏海门东灶中心渔港建设项目</w:t>
      </w:r>
    </w:p>
    <w:p>
      <w:pPr>
        <w:jc w:val="center"/>
        <w:rPr>
          <w:rFonts w:ascii="宋体" w:hAnsi="宋体" w:eastAsia="宋体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32"/>
        </w:rPr>
        <w:t>（闸内）环评公示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一、建设项目名称及概要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建设项目名称：</w:t>
      </w:r>
      <w:r>
        <w:rPr>
          <w:rFonts w:hint="eastAsia" w:ascii="Times New Roman" w:hAnsi="Times New Roman" w:cs="Times New Roman"/>
          <w:color w:val="000000"/>
        </w:rPr>
        <w:t>江苏海门东灶中心渔港建设项目（闸内）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建设地点</w:t>
      </w:r>
      <w:r>
        <w:rPr>
          <w:rFonts w:ascii="Times New Roman" w:hAnsi="Times New Roman" w:cs="Times New Roman"/>
          <w:color w:val="000000"/>
        </w:rPr>
        <w:t>：</w:t>
      </w:r>
      <w:r>
        <w:rPr>
          <w:rFonts w:hint="eastAsia" w:ascii="Times New Roman" w:hAnsi="Times New Roman" w:cs="Times New Roman"/>
          <w:color w:val="000000"/>
        </w:rPr>
        <w:t>海门港新区港西路东侧，东灶河闸的南侧，沿东灶河布置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建设内容：</w:t>
      </w:r>
      <w:r>
        <w:rPr>
          <w:rFonts w:hint="eastAsia" w:ascii="Times New Roman" w:hAnsi="Times New Roman" w:cs="Times New Roman"/>
          <w:color w:val="000000"/>
        </w:rPr>
        <w:t>新建</w:t>
      </w:r>
      <w:r>
        <w:rPr>
          <w:rFonts w:ascii="Times New Roman" w:hAnsi="Times New Roman" w:cs="Times New Roman"/>
          <w:color w:val="000000"/>
        </w:rPr>
        <w:t>15</w:t>
      </w:r>
      <w:r>
        <w:rPr>
          <w:rFonts w:hint="eastAsia" w:ascii="Times New Roman" w:hAnsi="Times New Roman" w:cs="Times New Roman"/>
          <w:color w:val="000000"/>
        </w:rPr>
        <w:t>个</w:t>
      </w:r>
      <w:r>
        <w:rPr>
          <w:rFonts w:ascii="Times New Roman" w:hAnsi="Times New Roman" w:cs="Times New Roman"/>
          <w:color w:val="000000"/>
        </w:rPr>
        <w:t>400HP</w:t>
      </w:r>
      <w:r>
        <w:rPr>
          <w:rFonts w:hint="eastAsia" w:ascii="Times New Roman" w:hAnsi="Times New Roman" w:cs="Times New Roman"/>
          <w:color w:val="000000"/>
        </w:rPr>
        <w:t>渔船泊位（包括</w:t>
      </w:r>
      <w:r>
        <w:rPr>
          <w:rFonts w:ascii="Times New Roman" w:hAnsi="Times New Roman" w:cs="Times New Roman"/>
          <w:color w:val="000000"/>
        </w:rPr>
        <w:t>9</w:t>
      </w:r>
      <w:r>
        <w:rPr>
          <w:rFonts w:hint="eastAsia" w:ascii="Times New Roman" w:hAnsi="Times New Roman" w:cs="Times New Roman"/>
          <w:color w:val="000000"/>
        </w:rPr>
        <w:t>个卸鱼码头泊位、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个加冰码头泊位、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个物资码头泊位和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个渔政船码头泊位）。码头采用重力式结构，总长度为</w:t>
      </w:r>
      <w:r>
        <w:rPr>
          <w:rFonts w:ascii="Times New Roman" w:hAnsi="Times New Roman" w:cs="Times New Roman"/>
          <w:color w:val="000000"/>
        </w:rPr>
        <w:t>600m</w:t>
      </w:r>
      <w:r>
        <w:rPr>
          <w:rFonts w:hint="eastAsia" w:ascii="Times New Roman" w:hAnsi="Times New Roman" w:cs="Times New Roman"/>
          <w:color w:val="000000"/>
        </w:rPr>
        <w:t>，作业</w:t>
      </w:r>
      <w:r>
        <w:rPr>
          <w:rFonts w:hint="eastAsia"/>
          <w:color w:val="000000"/>
        </w:rPr>
        <w:t>宽度</w:t>
      </w:r>
      <w:r>
        <w:rPr>
          <w:rFonts w:ascii="TimesNewRomanPSMT" w:hAnsi="TimesNewRomanPSMT"/>
          <w:color w:val="000000"/>
        </w:rPr>
        <w:t>15m</w:t>
      </w:r>
      <w:r>
        <w:rPr>
          <w:rFonts w:hint="eastAsia"/>
          <w:color w:val="000000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二、建设单位名称和联系方式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建设单位名称：</w:t>
      </w:r>
      <w:r>
        <w:rPr>
          <w:rFonts w:hint="eastAsia" w:ascii="Times New Roman" w:hAnsi="Times New Roman" w:cs="Times New Roman"/>
          <w:color w:val="000000"/>
        </w:rPr>
        <w:t>海门东跃水利建设投资有限公司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 xml:space="preserve">通讯地址：海门市海门港新区发展大道99号 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联系人：</w:t>
      </w:r>
      <w:r>
        <w:rPr>
          <w:rFonts w:hint="eastAsia" w:ascii="Times New Roman" w:hAnsi="Times New Roman" w:cs="Times New Roman"/>
          <w:color w:val="000000"/>
        </w:rPr>
        <w:t>陈工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联系电话：</w:t>
      </w:r>
      <w:r>
        <w:rPr>
          <w:rFonts w:ascii="TimesNewRomanPSMT" w:hAnsi="TimesNewRomanPSMT"/>
          <w:color w:val="000000"/>
        </w:rPr>
        <w:t>0513-80787145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三、承担评价工作的环境项目评价机构的名称和联系方式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环评单位：江苏润环环境科技有限公司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联系人：</w:t>
      </w:r>
      <w:r>
        <w:rPr>
          <w:rFonts w:hint="eastAsia" w:ascii="Times New Roman" w:hAnsi="Times New Roman" w:cs="Times New Roman"/>
          <w:color w:val="000000"/>
        </w:rPr>
        <w:t>孙工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联系电话：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025-</w:t>
      </w:r>
      <w:r>
        <w:rPr>
          <w:rFonts w:ascii="Times New Roman" w:hAnsi="Times New Roman" w:cs="Times New Roman"/>
          <w:color w:val="000000"/>
          <w:lang w:val="en-US" w:eastAsia="zh-CN"/>
        </w:rPr>
        <w:t>85608128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t>电子邮箱：12956682@qq.com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四、征求公众</w:t>
      </w:r>
      <w:r>
        <w:rPr>
          <w:rFonts w:hint="eastAsia" w:ascii="Times New Roman" w:hAnsi="Times New Roman" w:cs="Times New Roman"/>
          <w:color w:val="000000"/>
        </w:rPr>
        <w:t>意见的具体形式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t>若您对项目有什么意见和看法，可</w:t>
      </w:r>
      <w:r>
        <w:rPr>
          <w:rFonts w:hint="eastAsia" w:ascii="Times New Roman" w:hAnsi="Times New Roman" w:cs="Times New Roman"/>
          <w:color w:val="000000"/>
        </w:rPr>
        <w:t>通过电话、电邮、信函的方式反馈</w:t>
      </w:r>
      <w:r>
        <w:rPr>
          <w:rFonts w:ascii="Times New Roman" w:hAnsi="Times New Roman" w:cs="Times New Roman"/>
          <w:color w:val="000000"/>
        </w:rPr>
        <w:t>，请填写与本项目环境影响和环境保护措施有关的建议和意见（注：根据《环境影响评价公众参与办法》规定，涉及征地拆迁、财产、就业等与项目环评无关的意见或者诉求不属于项目环评公参内容）。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五、</w:t>
      </w:r>
      <w:r>
        <w:rPr>
          <w:rFonts w:hint="eastAsia" w:ascii="Times New Roman" w:hAnsi="Times New Roman" w:cs="Times New Roman"/>
          <w:color w:val="000000"/>
        </w:rPr>
        <w:t>公众提出意见的起止时间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公示时间自2</w:t>
      </w:r>
      <w:r>
        <w:rPr>
          <w:rFonts w:ascii="Times New Roman" w:hAnsi="Times New Roman" w:cs="Times New Roman"/>
          <w:color w:val="000000"/>
        </w:rPr>
        <w:t>020</w:t>
      </w:r>
      <w:r>
        <w:rPr>
          <w:rFonts w:hint="eastAsia" w:ascii="Times New Roman" w:hAnsi="Times New Roman" w:cs="Times New Roman"/>
          <w:color w:val="000000"/>
        </w:rPr>
        <w:t>年1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hint="eastAsia" w:ascii="Times New Roman" w:hAnsi="Times New Roman" w:cs="Times New Roman"/>
          <w:color w:val="000000"/>
        </w:rPr>
        <w:t>月3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hint="eastAsia" w:ascii="Times New Roman" w:hAnsi="Times New Roman" w:cs="Times New Roman"/>
          <w:color w:val="000000"/>
        </w:rPr>
        <w:t>日至2</w:t>
      </w:r>
      <w:r>
        <w:rPr>
          <w:rFonts w:ascii="Times New Roman" w:hAnsi="Times New Roman" w:cs="Times New Roman"/>
          <w:color w:val="000000"/>
        </w:rPr>
        <w:t>021</w:t>
      </w:r>
      <w:r>
        <w:rPr>
          <w:rFonts w:hint="eastAsia" w:ascii="Times New Roman" w:hAnsi="Times New Roman" w:cs="Times New Roman"/>
          <w:color w:val="000000"/>
        </w:rPr>
        <w:t>年1月6日。</w:t>
      </w:r>
      <w:r>
        <w:rPr>
          <w:rFonts w:ascii="Times New Roman" w:hAnsi="Times New Roman" w:cs="Times New Roman"/>
          <w:color w:val="000000"/>
        </w:rPr>
        <w:t>公众对建设项目有环境保护意见的，应当自本公告之日起</w:t>
      </w:r>
      <w:r>
        <w:rPr>
          <w:rFonts w:hint="eastAsia" w:ascii="Times New Roman" w:hAnsi="Times New Roman" w:cs="Times New Roman"/>
          <w:color w:val="000000"/>
        </w:rPr>
        <w:t>七</w:t>
      </w:r>
      <w:r>
        <w:rPr>
          <w:rFonts w:ascii="Times New Roman" w:hAnsi="Times New Roman" w:cs="Times New Roman"/>
          <w:color w:val="000000"/>
        </w:rPr>
        <w:t>日内，可同时向建设项目单位或环境影响编制单位提出。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cs="Times New Roman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8675"/>
    <w:multiLevelType w:val="multilevel"/>
    <w:tmpl w:val="172E8675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仿宋"/>
        <w:sz w:val="30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425"/>
        </w:tabs>
        <w:ind w:left="425" w:firstLine="0"/>
      </w:pPr>
      <w:rPr>
        <w:rFonts w:hint="default" w:ascii="Times New Roman" w:hAnsi="Times New Roman" w:eastAsia="宋体" w:cs="宋体"/>
        <w:sz w:val="30"/>
      </w:rPr>
    </w:lvl>
    <w:lvl w:ilvl="2" w:tentative="0">
      <w:start w:val="1"/>
      <w:numFmt w:val="decimal"/>
      <w:pStyle w:val="3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 w:cs="宋体"/>
        <w:sz w:val="28"/>
        <w:lang w:eastAsia="zh-CN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142"/>
        </w:tabs>
        <w:ind w:left="142" w:firstLine="0"/>
      </w:pPr>
      <w:rPr>
        <w:rFonts w:hint="default" w:ascii="Times New Roman" w:hAnsi="Times New Roman" w:eastAsia="宋体" w:cs="宋体"/>
        <w:sz w:val="28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3C"/>
    <w:rsid w:val="00BA5554"/>
    <w:rsid w:val="00C451AF"/>
    <w:rsid w:val="00C76AC2"/>
    <w:rsid w:val="00CF2269"/>
    <w:rsid w:val="00E704A4"/>
    <w:rsid w:val="00F54A3C"/>
    <w:rsid w:val="06454E91"/>
    <w:rsid w:val="2C9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widowControl/>
      <w:numPr>
        <w:ilvl w:val="1"/>
        <w:numId w:val="1"/>
      </w:numPr>
      <w:tabs>
        <w:tab w:val="left" w:pos="0"/>
        <w:tab w:val="left" w:pos="420"/>
        <w:tab w:val="clear" w:pos="425"/>
      </w:tabs>
      <w:spacing w:line="360" w:lineRule="auto"/>
      <w:ind w:left="0"/>
      <w:jc w:val="left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paragraph" w:styleId="3">
    <w:name w:val="heading 3"/>
    <w:basedOn w:val="1"/>
    <w:next w:val="1"/>
    <w:link w:val="7"/>
    <w:unhideWhenUsed/>
    <w:qFormat/>
    <w:uiPriority w:val="0"/>
    <w:pPr>
      <w:keepNext/>
      <w:keepLines/>
      <w:widowControl/>
      <w:numPr>
        <w:ilvl w:val="2"/>
        <w:numId w:val="1"/>
      </w:numPr>
      <w:tabs>
        <w:tab w:val="left" w:pos="420"/>
        <w:tab w:val="left" w:pos="1275"/>
      </w:tabs>
      <w:spacing w:line="360" w:lineRule="auto"/>
      <w:textAlignment w:val="baseline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3 字符"/>
    <w:basedOn w:val="6"/>
    <w:link w:val="3"/>
    <w:qFormat/>
    <w:uiPriority w:val="0"/>
    <w:rPr>
      <w:rFonts w:ascii="Times New Roman" w:hAnsi="Times New Roman" w:eastAsia="宋体" w:cs="Times New Roman"/>
      <w:b/>
      <w:sz w:val="28"/>
    </w:rPr>
  </w:style>
  <w:style w:type="character" w:customStyle="1" w:styleId="8">
    <w:name w:val="标题 2 字符"/>
    <w:link w:val="2"/>
    <w:qFormat/>
    <w:uiPriority w:val="0"/>
    <w:rPr>
      <w:rFonts w:ascii="Times New Roman" w:hAnsi="Times New Roman" w:eastAsia="宋体" w:cstheme="majorBidi"/>
      <w:b/>
      <w:bCs/>
      <w:sz w:val="28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14</TotalTime>
  <ScaleCrop>false</ScaleCrop>
  <LinksUpToDate>false</LinksUpToDate>
  <CharactersWithSpaces>595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2020-12-30T02:32:00Z</dcterms:created>
  <dc:creator>童欣</dc:creator>
  <cp:lastModifiedBy>童</cp:lastModifiedBy>
  <dcterms:modified xsi:type="dcterms:W3CDTF">2020-12-30T02:50:25Z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